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Times New Roman" w:hAnsi="Times New Roman" w:cs="Times New Roman"/>
          <w:color w:val="auto"/>
          <w:sz w:val="32"/>
          <w:szCs w:val="32"/>
          <w:highlight w:val="none"/>
        </w:rPr>
      </w:pPr>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呼图壁县妇幼保健院2024年</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2024年呼图壁县妇幼保健院</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2024年呼图壁县妇幼保健院</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一、单位收支总体情况表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二、单位收入总体情况表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三、单位支出总体情况表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2024年呼图壁县妇幼保健院</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呼图壁县妇幼保健院2024年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呼图壁县妇幼保健院2024年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呼图壁县妇幼保健院2024年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bCs/>
          <w:color w:val="auto"/>
          <w:kern w:val="0"/>
          <w:sz w:val="32"/>
          <w:szCs w:val="32"/>
          <w:highlight w:val="none"/>
          <w:lang w:eastAsia="zh-CN"/>
        </w:rPr>
        <w:t>呼图壁县妇幼保健院2024年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呼图壁县妇幼保健院2024年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呼图壁县妇幼保健院2024年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呼图壁县妇幼保健院2024年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呼图壁县妇幼保健院2024年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呼图壁县妇幼保健院2024年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呼图壁县妇幼保健院2024年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呼图壁县妇幼保健院2024年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s="黑体"/>
          <w:b w:val="0"/>
          <w:bCs w:val="0"/>
          <w:color w:val="auto"/>
          <w:kern w:val="0"/>
          <w:sz w:val="32"/>
          <w:szCs w:val="32"/>
          <w:highlight w:val="none"/>
          <w:lang w:eastAsia="zh-CN"/>
        </w:rPr>
        <w:t>2024年呼图壁县妇幼保健院</w:t>
      </w:r>
      <w:r>
        <w:rPr>
          <w:rFonts w:hint="eastAsia" w:ascii="黑体" w:hAnsi="黑体" w:eastAsia="黑体" w:cs="黑体"/>
          <w:b w:val="0"/>
          <w:bCs w:val="0"/>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360" w:lineRule="auto"/>
        <w:jc w:val="left"/>
        <w:textAlignment w:val="auto"/>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_GB2312" w:hAnsi="仿宋" w:eastAsia="仿宋_GB2312"/>
          <w:sz w:val="32"/>
          <w:szCs w:val="32"/>
          <w:highlight w:val="none"/>
        </w:rPr>
        <w:t>负责为</w:t>
      </w:r>
      <w:r>
        <w:rPr>
          <w:rFonts w:hint="eastAsia" w:ascii="仿宋_GB2312" w:hAnsi="仿宋" w:eastAsia="仿宋_GB2312"/>
          <w:sz w:val="32"/>
          <w:szCs w:val="32"/>
          <w:highlight w:val="none"/>
          <w:lang w:val="en-US" w:eastAsia="zh-CN"/>
        </w:rPr>
        <w:t>全县</w:t>
      </w:r>
      <w:r>
        <w:rPr>
          <w:rFonts w:hint="eastAsia" w:ascii="仿宋_GB2312" w:hAnsi="仿宋" w:eastAsia="仿宋_GB2312"/>
          <w:sz w:val="32"/>
          <w:szCs w:val="32"/>
          <w:highlight w:val="none"/>
        </w:rPr>
        <w:t>妇女儿童身体健康提供保健服务。担负着妇女保健、儿童保健、妇女病普查、遗传病筛查、产前诊断与接生、高危孕产妇筛查、监测与监护，高危新生儿筛查、治疗与监护儿童疾病防治，妇幼卫生保健人员培训与计生技术服务和妇幼保健咨询的重要任务。是属于执行事业单位会计制度的一级预算单位</w:t>
      </w:r>
      <w:r>
        <w:rPr>
          <w:rFonts w:hint="eastAsia" w:ascii="仿宋_GB2312" w:hAnsi="黑体" w:eastAsia="仿宋_GB2312" w:cs="宋体"/>
          <w:bCs/>
          <w:color w:val="auto"/>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beforeLines="0" w:line="360" w:lineRule="auto"/>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kinsoku/>
        <w:wordWrap/>
        <w:overflowPunct/>
        <w:topLinePunct w:val="0"/>
        <w:autoSpaceDE/>
        <w:autoSpaceDN/>
        <w:bidi w:val="0"/>
        <w:adjustRightInd/>
        <w:snapToGrid/>
        <w:spacing w:after="0" w:line="360" w:lineRule="auto"/>
        <w:ind w:firstLine="640" w:firstLineChars="200"/>
        <w:textAlignment w:val="auto"/>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呼图壁县妇幼保健</w:t>
      </w:r>
      <w:r>
        <w:rPr>
          <w:rFonts w:hint="eastAsia" w:ascii="仿宋_GB2312" w:hAnsi="仿宋_GB2312" w:eastAsia="仿宋_GB2312" w:cs="仿宋_GB2312"/>
          <w:sz w:val="32"/>
          <w:szCs w:val="32"/>
          <w:highlight w:val="none"/>
          <w:lang w:val="en-US" w:eastAsia="zh-CN"/>
        </w:rPr>
        <w:t>院</w:t>
      </w:r>
      <w:r>
        <w:rPr>
          <w:rFonts w:hint="eastAsia" w:ascii="仿宋_GB2312" w:hAnsi="仿宋_GB2312" w:eastAsia="仿宋_GB2312" w:cs="仿宋_GB2312"/>
          <w:sz w:val="32"/>
          <w:szCs w:val="32"/>
          <w:highlight w:val="none"/>
          <w:lang w:eastAsia="zh-CN"/>
        </w:rPr>
        <w:t>无下属预算单位，下设三个处室，分别是：一、职能科室：包括财务科、行政办公室、综合业务办、护理部；二、医技科室：包括药剂科、检验科、功能科；三、临床一线科室：包括孕产保健部、妇女保健部、计生生育技术服务部、儿童保健部、公共卫生科等。</w:t>
      </w:r>
    </w:p>
    <w:p>
      <w:pPr>
        <w:keepNext w:val="0"/>
        <w:keepLines w:val="0"/>
        <w:pageBreakBefore w:val="0"/>
        <w:widowControl/>
        <w:kinsoku/>
        <w:wordWrap/>
        <w:overflowPunct/>
        <w:topLinePunct w:val="0"/>
        <w:autoSpaceDE/>
        <w:autoSpaceDN/>
        <w:bidi w:val="0"/>
        <w:adjustRightInd/>
        <w:snapToGrid/>
        <w:spacing w:beforeLines="0" w:line="360" w:lineRule="auto"/>
        <w:ind w:firstLine="640"/>
        <w:jc w:val="left"/>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呼图壁县</w:t>
      </w:r>
      <w:r>
        <w:rPr>
          <w:rFonts w:hint="eastAsia" w:ascii="宋体" w:hAnsi="宋体" w:eastAsia="仿宋_GB2312" w:cs="宋体"/>
          <w:sz w:val="32"/>
          <w:szCs w:val="32"/>
          <w:highlight w:val="none"/>
          <w:lang w:eastAsia="zh-CN"/>
        </w:rPr>
        <w:t>妇幼保健</w:t>
      </w:r>
      <w:r>
        <w:rPr>
          <w:rFonts w:hint="eastAsia" w:ascii="宋体" w:hAnsi="宋体" w:eastAsia="仿宋_GB2312" w:cs="宋体"/>
          <w:sz w:val="32"/>
          <w:szCs w:val="32"/>
          <w:highlight w:val="none"/>
          <w:lang w:val="en-US" w:eastAsia="zh-CN"/>
        </w:rPr>
        <w:t>院</w:t>
      </w:r>
      <w:r>
        <w:rPr>
          <w:rFonts w:hint="eastAsia" w:ascii="仿宋_GB2312" w:hAnsi="仿宋_GB2312" w:eastAsia="仿宋_GB2312" w:cs="仿宋_GB2312"/>
          <w:sz w:val="32"/>
          <w:szCs w:val="32"/>
          <w:highlight w:val="none"/>
          <w:lang w:eastAsia="zh-CN"/>
        </w:rPr>
        <w:t>编制数</w:t>
      </w:r>
      <w:r>
        <w:rPr>
          <w:rFonts w:ascii="仿宋_GB2312" w:hAnsi="仿宋_GB2312" w:eastAsia="仿宋_GB2312" w:cs="仿宋_GB2312"/>
          <w:sz w:val="32"/>
          <w:szCs w:val="32"/>
          <w:highlight w:val="none"/>
          <w:lang w:eastAsia="zh-CN"/>
        </w:rPr>
        <w:t>37</w:t>
      </w:r>
      <w:r>
        <w:rPr>
          <w:rFonts w:hint="eastAsia" w:ascii="仿宋_GB2312" w:hAnsi="仿宋_GB2312" w:eastAsia="仿宋_GB2312" w:cs="仿宋_GB2312"/>
          <w:sz w:val="32"/>
          <w:szCs w:val="32"/>
          <w:highlight w:val="none"/>
          <w:lang w:eastAsia="zh-CN"/>
        </w:rPr>
        <w:t>人，实有人数</w:t>
      </w:r>
      <w:r>
        <w:rPr>
          <w:rFonts w:hint="eastAsia" w:ascii="仿宋_GB2312" w:hAnsi="仿宋_GB2312" w:eastAsia="仿宋_GB2312" w:cs="仿宋_GB2312"/>
          <w:sz w:val="32"/>
          <w:szCs w:val="32"/>
          <w:highlight w:val="none"/>
          <w:lang w:val="en-US" w:eastAsia="zh-CN"/>
        </w:rPr>
        <w:t>52</w:t>
      </w:r>
      <w:r>
        <w:rPr>
          <w:rFonts w:hint="eastAsia" w:ascii="仿宋_GB2312" w:hAnsi="仿宋_GB2312" w:eastAsia="仿宋_GB2312" w:cs="仿宋_GB2312"/>
          <w:sz w:val="32"/>
          <w:szCs w:val="32"/>
          <w:highlight w:val="none"/>
          <w:lang w:eastAsia="zh-CN"/>
        </w:rPr>
        <w:t>人，其中：在职</w:t>
      </w:r>
      <w:r>
        <w:rPr>
          <w:rFonts w:hint="eastAsia" w:ascii="仿宋_GB2312" w:hAnsi="仿宋_GB2312" w:eastAsia="仿宋_GB2312" w:cs="仿宋_GB2312"/>
          <w:sz w:val="32"/>
          <w:szCs w:val="32"/>
          <w:highlight w:val="none"/>
          <w:lang w:val="en-US" w:eastAsia="zh-CN"/>
        </w:rPr>
        <w:t>34</w:t>
      </w:r>
      <w:r>
        <w:rPr>
          <w:rFonts w:hint="eastAsia" w:ascii="仿宋_GB2312" w:hAnsi="仿宋_GB2312" w:eastAsia="仿宋_GB2312" w:cs="仿宋_GB2312"/>
          <w:sz w:val="32"/>
          <w:szCs w:val="32"/>
          <w:highlight w:val="none"/>
          <w:lang w:eastAsia="zh-CN"/>
        </w:rPr>
        <w:t>人，增加</w:t>
      </w:r>
      <w:r>
        <w:rPr>
          <w:rFonts w:hint="eastAsia" w:ascii="仿宋_GB2312" w:hAnsi="仿宋_GB2312" w:eastAsia="仿宋_GB2312" w:cs="仿宋_GB2312"/>
          <w:sz w:val="32"/>
          <w:szCs w:val="32"/>
          <w:highlight w:val="none"/>
          <w:lang w:val="en-US" w:eastAsia="zh-CN"/>
        </w:rPr>
        <w:t>0人</w:t>
      </w:r>
      <w:r>
        <w:rPr>
          <w:rFonts w:hint="eastAsia" w:ascii="仿宋_GB2312" w:hAnsi="仿宋_GB2312" w:eastAsia="仿宋_GB2312" w:cs="仿宋_GB2312"/>
          <w:sz w:val="32"/>
          <w:szCs w:val="32"/>
          <w:highlight w:val="none"/>
          <w:lang w:eastAsia="zh-CN"/>
        </w:rPr>
        <w:t>；退休</w:t>
      </w:r>
      <w:r>
        <w:rPr>
          <w:rFonts w:hint="eastAsia" w:ascii="仿宋_GB2312" w:hAnsi="仿宋_GB2312" w:eastAsia="仿宋_GB2312" w:cs="仿宋_GB2312"/>
          <w:sz w:val="32"/>
          <w:szCs w:val="32"/>
          <w:highlight w:val="none"/>
          <w:lang w:val="en-US" w:eastAsia="zh-CN"/>
        </w:rPr>
        <w:t>18</w:t>
      </w:r>
      <w:r>
        <w:rPr>
          <w:rFonts w:hint="eastAsia" w:ascii="仿宋_GB2312" w:hAnsi="仿宋_GB2312" w:eastAsia="仿宋_GB2312" w:cs="仿宋_GB2312"/>
          <w:sz w:val="32"/>
          <w:szCs w:val="32"/>
          <w:highlight w:val="none"/>
          <w:lang w:eastAsia="zh-CN"/>
        </w:rPr>
        <w:t>人，</w:t>
      </w:r>
      <w:r>
        <w:rPr>
          <w:rFonts w:hint="eastAsia" w:ascii="仿宋_GB2312" w:hAnsi="仿宋_GB2312" w:eastAsia="仿宋_GB2312" w:cs="仿宋_GB2312"/>
          <w:sz w:val="32"/>
          <w:szCs w:val="32"/>
          <w:highlight w:val="none"/>
          <w:lang w:val="en-US" w:eastAsia="zh-CN"/>
        </w:rPr>
        <w:t>增加8</w:t>
      </w:r>
      <w:r>
        <w:rPr>
          <w:rFonts w:hint="eastAsia" w:ascii="仿宋_GB2312" w:hAnsi="仿宋_GB2312" w:eastAsia="仿宋_GB2312" w:cs="仿宋_GB2312"/>
          <w:sz w:val="32"/>
          <w:szCs w:val="32"/>
          <w:highlight w:val="none"/>
          <w:lang w:eastAsia="zh-CN"/>
        </w:rPr>
        <w:t>人；</w:t>
      </w:r>
      <w:r>
        <w:rPr>
          <w:rFonts w:hint="eastAsia" w:ascii="仿宋_GB2312" w:hAnsi="仿宋_GB2312" w:eastAsia="仿宋_GB2312" w:cs="仿宋_GB2312"/>
          <w:sz w:val="32"/>
          <w:szCs w:val="32"/>
          <w:highlight w:val="none"/>
          <w:lang w:val="en-US" w:eastAsia="zh-CN"/>
        </w:rPr>
        <w:t>退休2人，增加0人，离休0人，增加0人。</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仿宋_GB2312" w:eastAsia="仿宋_GB2312" w:cs="仿宋_GB2312"/>
          <w:sz w:val="32"/>
          <w:szCs w:val="32"/>
          <w:highlight w:val="none"/>
          <w:lang w:eastAsia="zh-CN"/>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仿宋_GB2312" w:eastAsia="仿宋_GB2312" w:cs="仿宋_GB2312"/>
          <w:sz w:val="32"/>
          <w:szCs w:val="32"/>
          <w:highlight w:val="none"/>
          <w:lang w:eastAsia="zh-CN"/>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仿宋_GB2312" w:eastAsia="仿宋_GB2312" w:cs="仿宋_GB2312"/>
          <w:sz w:val="32"/>
          <w:szCs w:val="32"/>
          <w:highlight w:val="none"/>
          <w:lang w:eastAsia="zh-CN"/>
        </w:rPr>
      </w:pP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hint="eastAsia" w:ascii="仿宋_GB2312" w:hAnsi="仿宋_GB2312" w:eastAsia="仿宋_GB2312" w:cs="仿宋_GB2312"/>
          <w:sz w:val="32"/>
          <w:szCs w:val="32"/>
          <w:highlight w:val="none"/>
          <w:lang w:eastAsia="zh-Hans"/>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黑体" w:hAnsi="黑体" w:eastAsia="黑体" w:cs="黑体"/>
          <w:b w:val="0"/>
          <w:bCs/>
          <w:color w:val="auto"/>
          <w:kern w:val="0"/>
          <w:sz w:val="32"/>
          <w:szCs w:val="32"/>
          <w:highlight w:val="none"/>
          <w:lang w:eastAsia="zh-CN"/>
        </w:rPr>
        <w:t>2024年呼图壁县妇幼保健院</w:t>
      </w:r>
      <w:r>
        <w:rPr>
          <w:rFonts w:hint="eastAsia" w:ascii="黑体" w:hAnsi="黑体" w:eastAsia="黑体" w:cs="黑体"/>
          <w:b w:val="0"/>
          <w:bCs/>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lang w:eastAsia="zh-CN"/>
        </w:rPr>
        <w:t>呼图壁县妇幼保健院</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呼图壁县妇幼保健院</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eastAsia="zh-CN"/>
              </w:rPr>
              <w:t>1564.45</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eastAsia="zh-CN"/>
              </w:rPr>
              <w:t>620.45</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eastAsia="zh-CN"/>
              </w:rPr>
              <w:t>620.45</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261.15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1184.94</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944</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944</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118.36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eastAsia="zh-CN"/>
              </w:rPr>
              <w:t>1564.45</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eastAsia="zh-CN"/>
              </w:rPr>
              <w:t>1564.45</w:t>
            </w:r>
            <w:r>
              <w:rPr>
                <w:rFonts w:hint="eastAsia" w:ascii="仿宋_GB2312" w:hAnsi="宋体" w:eastAsia="仿宋_GB2312"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color w:val="auto"/>
          <w:kern w:val="0"/>
          <w:sz w:val="32"/>
          <w:szCs w:val="32"/>
          <w:highlight w:val="none"/>
          <w:lang w:eastAsia="zh-CN"/>
        </w:rPr>
        <w:t>呼图壁县妇幼保健院</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呼图壁县妇幼保健院</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660" w:type="dxa"/>
        <w:tblInd w:w="-450" w:type="dxa"/>
        <w:tblLayout w:type="fixed"/>
        <w:tblCellMar>
          <w:top w:w="0" w:type="dxa"/>
          <w:left w:w="108" w:type="dxa"/>
          <w:bottom w:w="0" w:type="dxa"/>
          <w:right w:w="108" w:type="dxa"/>
        </w:tblCellMar>
      </w:tblPr>
      <w:tblGrid>
        <w:gridCol w:w="417"/>
        <w:gridCol w:w="417"/>
        <w:gridCol w:w="417"/>
        <w:gridCol w:w="1038"/>
        <w:gridCol w:w="801"/>
        <w:gridCol w:w="767"/>
        <w:gridCol w:w="655"/>
        <w:gridCol w:w="648"/>
        <w:gridCol w:w="306"/>
        <w:gridCol w:w="643"/>
        <w:gridCol w:w="631"/>
        <w:gridCol w:w="925"/>
        <w:gridCol w:w="570"/>
        <w:gridCol w:w="323"/>
        <w:gridCol w:w="595"/>
        <w:gridCol w:w="507"/>
      </w:tblGrid>
      <w:tr>
        <w:tblPrEx>
          <w:tblCellMar>
            <w:top w:w="0" w:type="dxa"/>
            <w:left w:w="108" w:type="dxa"/>
            <w:bottom w:w="0" w:type="dxa"/>
            <w:right w:w="108" w:type="dxa"/>
          </w:tblCellMar>
        </w:tblPrEx>
        <w:trPr>
          <w:trHeight w:val="697" w:hRule="atLeast"/>
        </w:trPr>
        <w:tc>
          <w:tcPr>
            <w:tcW w:w="125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038"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01"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575"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70"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323"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595"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07"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417"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1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1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038"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01"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6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65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48"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306"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43"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31"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92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70" w:type="dxa"/>
            <w:tcBorders>
              <w:left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323" w:type="dxa"/>
            <w:tcBorders>
              <w:left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95" w:type="dxa"/>
            <w:tcBorders>
              <w:left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07" w:type="dxa"/>
            <w:tcBorders>
              <w:left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208</w:t>
            </w:r>
          </w:p>
        </w:tc>
        <w:tc>
          <w:tcPr>
            <w:tcW w:w="417"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宋体" w:eastAsia="仿宋_GB2312" w:cs="宋体"/>
                <w:color w:val="auto"/>
                <w:sz w:val="20"/>
                <w:szCs w:val="20"/>
                <w:highlight w:val="none"/>
                <w:lang w:val="en-US" w:eastAsia="zh-CN"/>
              </w:rPr>
            </w:pPr>
          </w:p>
        </w:tc>
        <w:tc>
          <w:tcPr>
            <w:tcW w:w="417"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宋体" w:eastAsia="仿宋_GB2312" w:cs="宋体"/>
                <w:color w:val="auto"/>
                <w:sz w:val="20"/>
                <w:szCs w:val="20"/>
                <w:highlight w:val="none"/>
                <w:lang w:val="en-US" w:eastAsia="zh-CN"/>
              </w:rPr>
            </w:pPr>
          </w:p>
        </w:tc>
        <w:tc>
          <w:tcPr>
            <w:tcW w:w="1038" w:type="dxa"/>
            <w:tcBorders>
              <w:top w:val="nil"/>
              <w:left w:val="nil"/>
              <w:bottom w:val="single" w:color="auto" w:sz="4" w:space="0"/>
              <w:right w:val="single" w:color="auto" w:sz="4" w:space="0"/>
            </w:tcBorders>
            <w:shd w:val="clear" w:color="auto" w:fill="auto"/>
            <w:noWrap w:val="0"/>
            <w:vAlign w:val="top"/>
          </w:tcPr>
          <w:p>
            <w:pPr>
              <w:jc w:val="center"/>
              <w:rPr>
                <w:rFonts w:hint="eastAsia" w:ascii="仿宋_GB2312" w:hAnsi="宋体" w:eastAsia="仿宋_GB2312" w:cs="宋体"/>
                <w:color w:val="auto"/>
                <w:sz w:val="20"/>
                <w:szCs w:val="20"/>
                <w:highlight w:val="none"/>
              </w:rPr>
            </w:pPr>
            <w:r>
              <w:rPr>
                <w:rFonts w:hint="default" w:ascii="仿宋_GB2312" w:hAnsi="宋体" w:eastAsia="仿宋_GB2312" w:cs="宋体"/>
                <w:color w:val="auto"/>
                <w:sz w:val="20"/>
                <w:szCs w:val="20"/>
                <w:highlight w:val="none"/>
                <w:lang w:val="en-US" w:eastAsia="zh-CN"/>
              </w:rPr>
              <w:t>社会保障和就业支出</w:t>
            </w:r>
          </w:p>
        </w:tc>
        <w:tc>
          <w:tcPr>
            <w:tcW w:w="801" w:type="dxa"/>
            <w:tcBorders>
              <w:top w:val="nil"/>
              <w:left w:val="nil"/>
              <w:bottom w:val="single" w:color="auto" w:sz="4" w:space="0"/>
              <w:right w:val="single" w:color="auto" w:sz="4" w:space="0"/>
            </w:tcBorders>
            <w:shd w:val="clear" w:color="000000" w:fill="FFFFFF"/>
            <w:noWrap w:val="0"/>
            <w:vAlign w:val="top"/>
          </w:tcPr>
          <w:p>
            <w:pPr>
              <w:jc w:val="center"/>
              <w:rPr>
                <w:rFonts w:hint="eastAsia" w:ascii="仿宋_GB2312" w:hAnsi="宋体" w:eastAsia="仿宋_GB2312" w:cs="宋体"/>
                <w:color w:val="auto"/>
                <w:sz w:val="20"/>
                <w:szCs w:val="20"/>
                <w:highlight w:val="none"/>
              </w:rPr>
            </w:pPr>
            <w:r>
              <w:rPr>
                <w:rFonts w:hint="default" w:ascii="仿宋_GB2312" w:hAnsi="宋体" w:eastAsia="仿宋_GB2312" w:cs="宋体"/>
                <w:color w:val="auto"/>
                <w:sz w:val="20"/>
                <w:szCs w:val="20"/>
                <w:highlight w:val="none"/>
                <w:lang w:val="en-US" w:eastAsia="zh-CN"/>
              </w:rPr>
              <w:t>261.15</w:t>
            </w:r>
          </w:p>
        </w:tc>
        <w:tc>
          <w:tcPr>
            <w:tcW w:w="767" w:type="dxa"/>
            <w:tcBorders>
              <w:top w:val="nil"/>
              <w:left w:val="nil"/>
              <w:bottom w:val="single" w:color="auto" w:sz="4" w:space="0"/>
              <w:right w:val="single" w:color="auto" w:sz="4" w:space="0"/>
            </w:tcBorders>
            <w:shd w:val="clear" w:color="000000" w:fill="FFFFFF"/>
            <w:noWrap w:val="0"/>
            <w:vAlign w:val="top"/>
          </w:tcPr>
          <w:p>
            <w:pPr>
              <w:jc w:val="center"/>
              <w:rPr>
                <w:rFonts w:hint="eastAsia" w:ascii="仿宋_GB2312" w:hAnsi="宋体" w:eastAsia="仿宋_GB2312" w:cs="宋体"/>
                <w:color w:val="auto"/>
                <w:sz w:val="20"/>
                <w:szCs w:val="20"/>
                <w:highlight w:val="none"/>
                <w:lang w:val="en-US" w:eastAsia="zh-CN"/>
              </w:rPr>
            </w:pPr>
            <w:r>
              <w:rPr>
                <w:rFonts w:hint="default" w:ascii="仿宋_GB2312" w:hAnsi="宋体" w:eastAsia="仿宋_GB2312" w:cs="宋体"/>
                <w:color w:val="auto"/>
                <w:sz w:val="20"/>
                <w:szCs w:val="20"/>
                <w:highlight w:val="none"/>
                <w:lang w:val="en-US" w:eastAsia="zh-CN"/>
              </w:rPr>
              <w:t>75.15</w:t>
            </w:r>
          </w:p>
        </w:tc>
        <w:tc>
          <w:tcPr>
            <w:tcW w:w="655" w:type="dxa"/>
            <w:tcBorders>
              <w:top w:val="nil"/>
              <w:left w:val="nil"/>
              <w:bottom w:val="single" w:color="auto" w:sz="4" w:space="0"/>
              <w:right w:val="single" w:color="auto" w:sz="4" w:space="0"/>
            </w:tcBorders>
            <w:shd w:val="clear" w:color="000000" w:fill="FFFFFF"/>
            <w:noWrap w:val="0"/>
            <w:vAlign w:val="top"/>
          </w:tcPr>
          <w:p>
            <w:pPr>
              <w:jc w:val="center"/>
              <w:rPr>
                <w:rFonts w:hint="eastAsia" w:ascii="仿宋_GB2312" w:hAnsi="宋体" w:eastAsia="仿宋_GB2312" w:cs="宋体"/>
                <w:color w:val="auto"/>
                <w:sz w:val="20"/>
                <w:szCs w:val="20"/>
                <w:highlight w:val="none"/>
                <w:lang w:val="en-US" w:eastAsia="zh-CN"/>
              </w:rPr>
            </w:pPr>
            <w:r>
              <w:rPr>
                <w:rFonts w:hint="default" w:ascii="仿宋_GB2312" w:hAnsi="宋体" w:eastAsia="仿宋_GB2312" w:cs="宋体"/>
                <w:color w:val="auto"/>
                <w:sz w:val="20"/>
                <w:szCs w:val="20"/>
                <w:highlight w:val="none"/>
                <w:lang w:val="en-US" w:eastAsia="zh-CN"/>
              </w:rPr>
              <w:t>75.15</w:t>
            </w:r>
          </w:p>
        </w:tc>
        <w:tc>
          <w:tcPr>
            <w:tcW w:w="648"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宋体" w:eastAsia="仿宋_GB2312" w:cs="宋体"/>
                <w:color w:val="auto"/>
                <w:sz w:val="20"/>
                <w:szCs w:val="20"/>
                <w:highlight w:val="none"/>
              </w:rPr>
            </w:pPr>
          </w:p>
        </w:tc>
        <w:tc>
          <w:tcPr>
            <w:tcW w:w="306"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宋体" w:eastAsia="仿宋_GB2312" w:cs="宋体"/>
                <w:color w:val="auto"/>
                <w:sz w:val="20"/>
                <w:szCs w:val="20"/>
                <w:highlight w:val="none"/>
              </w:rPr>
            </w:pPr>
          </w:p>
        </w:tc>
        <w:tc>
          <w:tcPr>
            <w:tcW w:w="643"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宋体" w:eastAsia="仿宋_GB2312" w:cs="宋体"/>
                <w:color w:val="auto"/>
                <w:sz w:val="20"/>
                <w:szCs w:val="20"/>
                <w:highlight w:val="none"/>
              </w:rPr>
            </w:pPr>
          </w:p>
        </w:tc>
        <w:tc>
          <w:tcPr>
            <w:tcW w:w="631"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宋体" w:eastAsia="仿宋_GB2312" w:cs="宋体"/>
                <w:color w:val="auto"/>
                <w:sz w:val="20"/>
                <w:szCs w:val="20"/>
                <w:highlight w:val="none"/>
              </w:rPr>
            </w:pPr>
          </w:p>
        </w:tc>
        <w:tc>
          <w:tcPr>
            <w:tcW w:w="92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宋体" w:eastAsia="仿宋_GB2312" w:cs="宋体"/>
                <w:color w:val="auto"/>
                <w:sz w:val="20"/>
                <w:szCs w:val="20"/>
                <w:highlight w:val="none"/>
              </w:rPr>
            </w:pPr>
          </w:p>
        </w:tc>
        <w:tc>
          <w:tcPr>
            <w:tcW w:w="57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hAnsi="宋体" w:eastAsia="仿宋_GB2312" w:cs="宋体"/>
                <w:color w:val="auto"/>
                <w:sz w:val="20"/>
                <w:szCs w:val="20"/>
                <w:highlight w:val="none"/>
              </w:rPr>
            </w:pPr>
          </w:p>
        </w:tc>
        <w:tc>
          <w:tcPr>
            <w:tcW w:w="323"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186</w:t>
            </w:r>
          </w:p>
        </w:tc>
        <w:tc>
          <w:tcPr>
            <w:tcW w:w="595"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hAnsi="宋体" w:eastAsia="仿宋_GB2312" w:cs="宋体"/>
                <w:color w:val="auto"/>
                <w:sz w:val="20"/>
                <w:szCs w:val="20"/>
                <w:highlight w:val="none"/>
              </w:rPr>
            </w:pPr>
          </w:p>
        </w:tc>
        <w:tc>
          <w:tcPr>
            <w:tcW w:w="507"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208</w:t>
            </w:r>
          </w:p>
        </w:tc>
        <w:tc>
          <w:tcPr>
            <w:tcW w:w="417" w:type="dxa"/>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05</w:t>
            </w:r>
          </w:p>
        </w:tc>
        <w:tc>
          <w:tcPr>
            <w:tcW w:w="417"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宋体" w:eastAsia="仿宋_GB2312" w:cs="宋体"/>
                <w:color w:val="auto"/>
                <w:sz w:val="20"/>
                <w:szCs w:val="20"/>
                <w:highlight w:val="none"/>
                <w:lang w:val="en-US" w:eastAsia="zh-CN"/>
              </w:rPr>
            </w:pPr>
          </w:p>
        </w:tc>
        <w:tc>
          <w:tcPr>
            <w:tcW w:w="1038" w:type="dxa"/>
            <w:tcBorders>
              <w:top w:val="nil"/>
              <w:left w:val="nil"/>
              <w:bottom w:val="single" w:color="auto" w:sz="4" w:space="0"/>
              <w:right w:val="single" w:color="auto" w:sz="4" w:space="0"/>
            </w:tcBorders>
            <w:shd w:val="clear" w:color="auto" w:fill="auto"/>
            <w:noWrap w:val="0"/>
            <w:vAlign w:val="top"/>
          </w:tcPr>
          <w:p>
            <w:pPr>
              <w:jc w:val="center"/>
              <w:rPr>
                <w:rFonts w:hint="eastAsia" w:ascii="仿宋_GB2312" w:hAnsi="宋体" w:eastAsia="仿宋_GB2312" w:cs="宋体"/>
                <w:color w:val="auto"/>
                <w:sz w:val="20"/>
                <w:szCs w:val="20"/>
                <w:highlight w:val="none"/>
              </w:rPr>
            </w:pPr>
            <w:r>
              <w:rPr>
                <w:rFonts w:hint="default" w:ascii="仿宋_GB2312" w:hAnsi="宋体" w:eastAsia="仿宋_GB2312" w:cs="宋体"/>
                <w:color w:val="auto"/>
                <w:sz w:val="20"/>
                <w:szCs w:val="20"/>
                <w:highlight w:val="none"/>
                <w:lang w:val="en-US" w:eastAsia="zh-CN"/>
              </w:rPr>
              <w:t>行政事业单位养老支出</w:t>
            </w:r>
          </w:p>
        </w:tc>
        <w:tc>
          <w:tcPr>
            <w:tcW w:w="801" w:type="dxa"/>
            <w:tcBorders>
              <w:top w:val="nil"/>
              <w:left w:val="nil"/>
              <w:bottom w:val="single" w:color="auto" w:sz="4" w:space="0"/>
              <w:right w:val="single" w:color="auto" w:sz="4" w:space="0"/>
            </w:tcBorders>
            <w:shd w:val="clear" w:color="000000" w:fill="FFFFFF"/>
            <w:noWrap w:val="0"/>
            <w:vAlign w:val="top"/>
          </w:tcPr>
          <w:p>
            <w:pPr>
              <w:jc w:val="center"/>
              <w:rPr>
                <w:rFonts w:hint="eastAsia" w:ascii="仿宋_GB2312" w:hAnsi="宋体" w:eastAsia="仿宋_GB2312" w:cs="宋体"/>
                <w:color w:val="auto"/>
                <w:sz w:val="20"/>
                <w:szCs w:val="20"/>
                <w:highlight w:val="none"/>
              </w:rPr>
            </w:pPr>
            <w:r>
              <w:rPr>
                <w:rFonts w:hint="default" w:ascii="仿宋_GB2312" w:hAnsi="宋体" w:eastAsia="仿宋_GB2312" w:cs="宋体"/>
                <w:color w:val="auto"/>
                <w:sz w:val="20"/>
                <w:szCs w:val="20"/>
                <w:highlight w:val="none"/>
                <w:lang w:val="en-US" w:eastAsia="zh-CN"/>
              </w:rPr>
              <w:t>261.15</w:t>
            </w:r>
          </w:p>
        </w:tc>
        <w:tc>
          <w:tcPr>
            <w:tcW w:w="767" w:type="dxa"/>
            <w:tcBorders>
              <w:top w:val="nil"/>
              <w:left w:val="nil"/>
              <w:bottom w:val="single" w:color="auto" w:sz="4" w:space="0"/>
              <w:right w:val="single" w:color="auto" w:sz="4" w:space="0"/>
            </w:tcBorders>
            <w:shd w:val="clear" w:color="000000" w:fill="FFFFFF"/>
            <w:noWrap w:val="0"/>
            <w:vAlign w:val="top"/>
          </w:tcPr>
          <w:p>
            <w:pPr>
              <w:jc w:val="center"/>
              <w:rPr>
                <w:rFonts w:hint="eastAsia" w:ascii="仿宋_GB2312" w:hAnsi="宋体" w:eastAsia="仿宋_GB2312" w:cs="宋体"/>
                <w:color w:val="auto"/>
                <w:sz w:val="20"/>
                <w:szCs w:val="20"/>
                <w:highlight w:val="none"/>
                <w:lang w:val="en-US" w:eastAsia="zh-CN"/>
              </w:rPr>
            </w:pPr>
            <w:r>
              <w:rPr>
                <w:rFonts w:hint="default" w:ascii="仿宋_GB2312" w:hAnsi="宋体" w:eastAsia="仿宋_GB2312" w:cs="宋体"/>
                <w:color w:val="auto"/>
                <w:sz w:val="20"/>
                <w:szCs w:val="20"/>
                <w:highlight w:val="none"/>
                <w:lang w:val="en-US" w:eastAsia="zh-CN"/>
              </w:rPr>
              <w:t>75.15</w:t>
            </w:r>
          </w:p>
        </w:tc>
        <w:tc>
          <w:tcPr>
            <w:tcW w:w="655" w:type="dxa"/>
            <w:tcBorders>
              <w:top w:val="nil"/>
              <w:left w:val="nil"/>
              <w:bottom w:val="single" w:color="auto" w:sz="4" w:space="0"/>
              <w:right w:val="single" w:color="auto" w:sz="4" w:space="0"/>
            </w:tcBorders>
            <w:shd w:val="clear" w:color="000000" w:fill="FFFFFF"/>
            <w:noWrap w:val="0"/>
            <w:vAlign w:val="top"/>
          </w:tcPr>
          <w:p>
            <w:pPr>
              <w:jc w:val="center"/>
              <w:rPr>
                <w:rFonts w:hint="eastAsia" w:ascii="仿宋_GB2312" w:hAnsi="宋体" w:eastAsia="仿宋_GB2312" w:cs="宋体"/>
                <w:color w:val="auto"/>
                <w:sz w:val="20"/>
                <w:szCs w:val="20"/>
                <w:highlight w:val="none"/>
                <w:lang w:val="en-US" w:eastAsia="zh-CN"/>
              </w:rPr>
            </w:pPr>
            <w:r>
              <w:rPr>
                <w:rFonts w:hint="default" w:ascii="仿宋_GB2312" w:hAnsi="宋体" w:eastAsia="仿宋_GB2312" w:cs="宋体"/>
                <w:color w:val="auto"/>
                <w:sz w:val="20"/>
                <w:szCs w:val="20"/>
                <w:highlight w:val="none"/>
                <w:lang w:val="en-US" w:eastAsia="zh-CN"/>
              </w:rPr>
              <w:t>75.15</w:t>
            </w:r>
          </w:p>
        </w:tc>
        <w:tc>
          <w:tcPr>
            <w:tcW w:w="648"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宋体" w:eastAsia="仿宋_GB2312" w:cs="宋体"/>
                <w:color w:val="auto"/>
                <w:sz w:val="20"/>
                <w:szCs w:val="20"/>
                <w:highlight w:val="none"/>
              </w:rPr>
            </w:pPr>
          </w:p>
        </w:tc>
        <w:tc>
          <w:tcPr>
            <w:tcW w:w="306"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宋体" w:eastAsia="仿宋_GB2312" w:cs="宋体"/>
                <w:color w:val="auto"/>
                <w:sz w:val="20"/>
                <w:szCs w:val="20"/>
                <w:highlight w:val="none"/>
              </w:rPr>
            </w:pPr>
          </w:p>
        </w:tc>
        <w:tc>
          <w:tcPr>
            <w:tcW w:w="643"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宋体" w:eastAsia="仿宋_GB2312" w:cs="宋体"/>
                <w:color w:val="auto"/>
                <w:sz w:val="20"/>
                <w:szCs w:val="20"/>
                <w:highlight w:val="none"/>
              </w:rPr>
            </w:pPr>
          </w:p>
        </w:tc>
        <w:tc>
          <w:tcPr>
            <w:tcW w:w="631"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宋体" w:eastAsia="仿宋_GB2312" w:cs="宋体"/>
                <w:color w:val="auto"/>
                <w:sz w:val="20"/>
                <w:szCs w:val="20"/>
                <w:highlight w:val="none"/>
              </w:rPr>
            </w:pPr>
          </w:p>
        </w:tc>
        <w:tc>
          <w:tcPr>
            <w:tcW w:w="92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宋体" w:eastAsia="仿宋_GB2312" w:cs="宋体"/>
                <w:color w:val="auto"/>
                <w:sz w:val="20"/>
                <w:szCs w:val="20"/>
                <w:highlight w:val="none"/>
              </w:rPr>
            </w:pPr>
          </w:p>
        </w:tc>
        <w:tc>
          <w:tcPr>
            <w:tcW w:w="57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hAnsi="宋体" w:eastAsia="仿宋_GB2312" w:cs="宋体"/>
                <w:color w:val="auto"/>
                <w:sz w:val="20"/>
                <w:szCs w:val="20"/>
                <w:highlight w:val="none"/>
              </w:rPr>
            </w:pPr>
          </w:p>
        </w:tc>
        <w:tc>
          <w:tcPr>
            <w:tcW w:w="323"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186</w:t>
            </w:r>
          </w:p>
        </w:tc>
        <w:tc>
          <w:tcPr>
            <w:tcW w:w="595"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hAnsi="宋体" w:eastAsia="仿宋_GB2312" w:cs="宋体"/>
                <w:color w:val="auto"/>
                <w:sz w:val="20"/>
                <w:szCs w:val="20"/>
                <w:highlight w:val="none"/>
              </w:rPr>
            </w:pPr>
          </w:p>
        </w:tc>
        <w:tc>
          <w:tcPr>
            <w:tcW w:w="507"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208</w:t>
            </w:r>
            <w:r>
              <w:rPr>
                <w:rFonts w:hint="eastAsia" w:ascii="仿宋_GB2312" w:hAnsi="宋体" w:eastAsia="仿宋_GB2312" w:cs="宋体"/>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05</w:t>
            </w:r>
            <w:r>
              <w:rPr>
                <w:rFonts w:hint="eastAsia" w:ascii="仿宋_GB2312" w:hAnsi="宋体" w:eastAsia="仿宋_GB2312" w:cs="宋体"/>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02</w:t>
            </w:r>
            <w:r>
              <w:rPr>
                <w:rFonts w:hint="eastAsia" w:ascii="仿宋_GB2312" w:hAnsi="宋体" w:eastAsia="仿宋_GB2312" w:cs="宋体"/>
                <w:color w:val="auto"/>
                <w:sz w:val="20"/>
                <w:szCs w:val="20"/>
                <w:highlight w:val="none"/>
              </w:rPr>
              <w:t>　</w:t>
            </w:r>
          </w:p>
        </w:tc>
        <w:tc>
          <w:tcPr>
            <w:tcW w:w="1038"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事业单位离退休</w:t>
            </w:r>
          </w:p>
        </w:tc>
        <w:tc>
          <w:tcPr>
            <w:tcW w:w="801" w:type="dxa"/>
            <w:tcBorders>
              <w:top w:val="nil"/>
              <w:left w:val="nil"/>
              <w:bottom w:val="single" w:color="auto" w:sz="4" w:space="0"/>
              <w:right w:val="single" w:color="auto" w:sz="4" w:space="0"/>
            </w:tcBorders>
            <w:shd w:val="clear" w:color="000000" w:fill="FFFFFF"/>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rPr>
              <w:t>　</w:t>
            </w:r>
            <w:r>
              <w:rPr>
                <w:rFonts w:hint="eastAsia" w:ascii="仿宋_GB2312" w:hAnsi="宋体" w:eastAsia="仿宋_GB2312" w:cs="宋体"/>
                <w:color w:val="auto"/>
                <w:sz w:val="20"/>
                <w:szCs w:val="20"/>
                <w:highlight w:val="none"/>
                <w:lang w:val="en-US" w:eastAsia="zh-CN"/>
              </w:rPr>
              <w:t>16.61</w:t>
            </w:r>
          </w:p>
        </w:tc>
        <w:tc>
          <w:tcPr>
            <w:tcW w:w="767"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16.61</w:t>
            </w:r>
            <w:r>
              <w:rPr>
                <w:rFonts w:hint="eastAsia" w:ascii="仿宋_GB2312" w:hAnsi="宋体" w:eastAsia="仿宋_GB2312" w:cs="宋体"/>
                <w:color w:val="auto"/>
                <w:sz w:val="20"/>
                <w:szCs w:val="20"/>
                <w:highlight w:val="none"/>
              </w:rPr>
              <w:t>　</w:t>
            </w:r>
          </w:p>
        </w:tc>
        <w:tc>
          <w:tcPr>
            <w:tcW w:w="65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16.61</w:t>
            </w:r>
            <w:r>
              <w:rPr>
                <w:rFonts w:hint="eastAsia" w:ascii="仿宋_GB2312" w:hAnsi="宋体" w:eastAsia="仿宋_GB2312" w:cs="宋体"/>
                <w:color w:val="auto"/>
                <w:sz w:val="20"/>
                <w:szCs w:val="20"/>
                <w:highlight w:val="none"/>
              </w:rPr>
              <w:t>　</w:t>
            </w:r>
          </w:p>
        </w:tc>
        <w:tc>
          <w:tcPr>
            <w:tcW w:w="648"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宋体" w:eastAsia="仿宋_GB2312" w:cs="宋体"/>
                <w:color w:val="auto"/>
                <w:sz w:val="20"/>
                <w:szCs w:val="20"/>
                <w:highlight w:val="none"/>
              </w:rPr>
            </w:pPr>
          </w:p>
        </w:tc>
        <w:tc>
          <w:tcPr>
            <w:tcW w:w="306"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　</w:t>
            </w:r>
          </w:p>
        </w:tc>
        <w:tc>
          <w:tcPr>
            <w:tcW w:w="643"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　</w:t>
            </w:r>
          </w:p>
        </w:tc>
        <w:tc>
          <w:tcPr>
            <w:tcW w:w="631"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　</w:t>
            </w:r>
          </w:p>
        </w:tc>
        <w:tc>
          <w:tcPr>
            <w:tcW w:w="92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　</w:t>
            </w:r>
          </w:p>
        </w:tc>
        <w:tc>
          <w:tcPr>
            <w:tcW w:w="57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hAnsi="宋体" w:eastAsia="仿宋_GB2312" w:cs="宋体"/>
                <w:color w:val="auto"/>
                <w:sz w:val="20"/>
                <w:szCs w:val="20"/>
                <w:highlight w:val="none"/>
              </w:rPr>
            </w:pPr>
          </w:p>
        </w:tc>
        <w:tc>
          <w:tcPr>
            <w:tcW w:w="323"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hAnsi="宋体" w:eastAsia="仿宋_GB2312" w:cs="宋体"/>
                <w:color w:val="auto"/>
                <w:sz w:val="20"/>
                <w:szCs w:val="20"/>
                <w:highlight w:val="none"/>
              </w:rPr>
            </w:pPr>
          </w:p>
        </w:tc>
        <w:tc>
          <w:tcPr>
            <w:tcW w:w="595"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hAnsi="宋体" w:eastAsia="仿宋_GB2312" w:cs="宋体"/>
                <w:color w:val="auto"/>
                <w:sz w:val="20"/>
                <w:szCs w:val="20"/>
                <w:highlight w:val="none"/>
              </w:rPr>
            </w:pPr>
          </w:p>
        </w:tc>
        <w:tc>
          <w:tcPr>
            <w:tcW w:w="507"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208</w:t>
            </w:r>
            <w:r>
              <w:rPr>
                <w:rFonts w:hint="eastAsia" w:ascii="仿宋_GB2312" w:hAnsi="宋体" w:eastAsia="仿宋_GB2312" w:cs="宋体"/>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05</w:t>
            </w:r>
          </w:p>
        </w:tc>
        <w:tc>
          <w:tcPr>
            <w:tcW w:w="103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机关事业单位基本养老保险缴费支出　</w:t>
            </w:r>
          </w:p>
        </w:tc>
        <w:tc>
          <w:tcPr>
            <w:tcW w:w="80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154.55　</w:t>
            </w:r>
          </w:p>
        </w:tc>
        <w:tc>
          <w:tcPr>
            <w:tcW w:w="76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58.55</w:t>
            </w:r>
            <w:r>
              <w:rPr>
                <w:rFonts w:hint="eastAsia" w:ascii="仿宋_GB2312" w:hAnsi="宋体" w:eastAsia="仿宋_GB2312" w:cs="宋体"/>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58.55</w:t>
            </w:r>
            <w:r>
              <w:rPr>
                <w:rFonts w:hint="eastAsia" w:ascii="仿宋_GB2312" w:hAnsi="宋体" w:eastAsia="仿宋_GB2312" w:cs="宋体"/>
                <w:color w:val="auto"/>
                <w:sz w:val="20"/>
                <w:szCs w:val="20"/>
                <w:highlight w:val="none"/>
              </w:rPr>
              <w:t>　</w:t>
            </w:r>
          </w:p>
        </w:tc>
        <w:tc>
          <w:tcPr>
            <w:tcW w:w="64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30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　</w:t>
            </w:r>
          </w:p>
        </w:tc>
        <w:tc>
          <w:tcPr>
            <w:tcW w:w="92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　</w:t>
            </w:r>
          </w:p>
        </w:tc>
        <w:tc>
          <w:tcPr>
            <w:tcW w:w="57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323"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96</w:t>
            </w:r>
          </w:p>
        </w:tc>
        <w:tc>
          <w:tcPr>
            <w:tcW w:w="59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208</w:t>
            </w:r>
            <w:r>
              <w:rPr>
                <w:rFonts w:hint="eastAsia" w:ascii="仿宋_GB2312" w:hAnsi="宋体" w:eastAsia="仿宋_GB2312" w:cs="宋体"/>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06</w:t>
            </w:r>
          </w:p>
        </w:tc>
        <w:tc>
          <w:tcPr>
            <w:tcW w:w="103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机关事业单位职业年金缴费支出</w:t>
            </w:r>
          </w:p>
        </w:tc>
        <w:tc>
          <w:tcPr>
            <w:tcW w:w="80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32</w:t>
            </w:r>
            <w:r>
              <w:rPr>
                <w:rFonts w:hint="eastAsia" w:ascii="仿宋_GB2312" w:hAnsi="宋体" w:eastAsia="仿宋_GB2312" w:cs="宋体"/>
                <w:color w:val="auto"/>
                <w:sz w:val="20"/>
                <w:szCs w:val="20"/>
                <w:highlight w:val="none"/>
              </w:rPr>
              <w:t>　</w:t>
            </w:r>
          </w:p>
        </w:tc>
        <w:tc>
          <w:tcPr>
            <w:tcW w:w="76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　</w:t>
            </w:r>
          </w:p>
        </w:tc>
        <w:tc>
          <w:tcPr>
            <w:tcW w:w="64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30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　</w:t>
            </w:r>
          </w:p>
        </w:tc>
        <w:tc>
          <w:tcPr>
            <w:tcW w:w="92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　</w:t>
            </w:r>
          </w:p>
        </w:tc>
        <w:tc>
          <w:tcPr>
            <w:tcW w:w="57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323"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32</w:t>
            </w:r>
          </w:p>
        </w:tc>
        <w:tc>
          <w:tcPr>
            <w:tcW w:w="59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208</w:t>
            </w:r>
            <w:r>
              <w:rPr>
                <w:rFonts w:hint="eastAsia" w:ascii="仿宋_GB2312" w:hAnsi="宋体" w:eastAsia="仿宋_GB2312" w:cs="宋体"/>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99</w:t>
            </w:r>
          </w:p>
        </w:tc>
        <w:tc>
          <w:tcPr>
            <w:tcW w:w="103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其他行政事业单位养老支出</w:t>
            </w:r>
          </w:p>
        </w:tc>
        <w:tc>
          <w:tcPr>
            <w:tcW w:w="80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58</w:t>
            </w:r>
            <w:r>
              <w:rPr>
                <w:rFonts w:hint="eastAsia" w:ascii="仿宋_GB2312" w:hAnsi="宋体" w:eastAsia="仿宋_GB2312" w:cs="宋体"/>
                <w:color w:val="auto"/>
                <w:sz w:val="20"/>
                <w:szCs w:val="20"/>
                <w:highlight w:val="none"/>
              </w:rPr>
              <w:t>　</w:t>
            </w:r>
          </w:p>
        </w:tc>
        <w:tc>
          <w:tcPr>
            <w:tcW w:w="76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　</w:t>
            </w:r>
          </w:p>
        </w:tc>
        <w:tc>
          <w:tcPr>
            <w:tcW w:w="64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30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　</w:t>
            </w:r>
          </w:p>
        </w:tc>
        <w:tc>
          <w:tcPr>
            <w:tcW w:w="92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　</w:t>
            </w:r>
          </w:p>
        </w:tc>
        <w:tc>
          <w:tcPr>
            <w:tcW w:w="57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323"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58</w:t>
            </w:r>
          </w:p>
        </w:tc>
        <w:tc>
          <w:tcPr>
            <w:tcW w:w="59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lang w:val="en-US" w:eastAsia="zh-CN"/>
              </w:rPr>
            </w:pPr>
          </w:p>
        </w:tc>
        <w:tc>
          <w:tcPr>
            <w:tcW w:w="1038"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auto"/>
                <w:sz w:val="20"/>
                <w:szCs w:val="20"/>
                <w:highlight w:val="none"/>
              </w:rPr>
            </w:pPr>
            <w:r>
              <w:rPr>
                <w:rFonts w:hint="default" w:ascii="仿宋_GB2312" w:hAnsi="宋体" w:eastAsia="仿宋_GB2312" w:cs="宋体"/>
                <w:color w:val="auto"/>
                <w:sz w:val="20"/>
                <w:szCs w:val="20"/>
                <w:highlight w:val="none"/>
                <w:lang w:val="en-US" w:eastAsia="zh-CN"/>
              </w:rPr>
              <w:t>卫生健康支出</w:t>
            </w:r>
          </w:p>
        </w:tc>
        <w:tc>
          <w:tcPr>
            <w:tcW w:w="801"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auto"/>
                <w:sz w:val="20"/>
                <w:szCs w:val="20"/>
                <w:highlight w:val="none"/>
              </w:rPr>
            </w:pPr>
            <w:r>
              <w:rPr>
                <w:rFonts w:hint="default" w:ascii="仿宋_GB2312" w:hAnsi="宋体" w:eastAsia="仿宋_GB2312" w:cs="宋体"/>
                <w:color w:val="auto"/>
                <w:sz w:val="20"/>
                <w:szCs w:val="20"/>
                <w:highlight w:val="none"/>
                <w:lang w:val="en-US" w:eastAsia="zh-CN"/>
              </w:rPr>
              <w:t>1184.94</w:t>
            </w:r>
          </w:p>
        </w:tc>
        <w:tc>
          <w:tcPr>
            <w:tcW w:w="767"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auto"/>
                <w:sz w:val="20"/>
                <w:szCs w:val="20"/>
                <w:highlight w:val="none"/>
              </w:rPr>
            </w:pPr>
            <w:r>
              <w:rPr>
                <w:rFonts w:hint="default" w:ascii="仿宋_GB2312" w:hAnsi="宋体" w:eastAsia="仿宋_GB2312" w:cs="宋体"/>
                <w:color w:val="auto"/>
                <w:sz w:val="20"/>
                <w:szCs w:val="20"/>
                <w:highlight w:val="none"/>
                <w:lang w:val="en-US" w:eastAsia="zh-CN"/>
              </w:rPr>
              <w:t>496.94</w:t>
            </w:r>
          </w:p>
        </w:tc>
        <w:tc>
          <w:tcPr>
            <w:tcW w:w="655"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auto"/>
                <w:sz w:val="20"/>
                <w:szCs w:val="20"/>
                <w:highlight w:val="none"/>
              </w:rPr>
            </w:pPr>
            <w:r>
              <w:rPr>
                <w:rFonts w:hint="default" w:ascii="仿宋_GB2312" w:hAnsi="宋体" w:eastAsia="仿宋_GB2312" w:cs="宋体"/>
                <w:color w:val="auto"/>
                <w:sz w:val="20"/>
                <w:szCs w:val="20"/>
                <w:highlight w:val="none"/>
                <w:lang w:val="en-US" w:eastAsia="zh-CN"/>
              </w:rPr>
              <w:t>496.94</w:t>
            </w:r>
          </w:p>
        </w:tc>
        <w:tc>
          <w:tcPr>
            <w:tcW w:w="64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30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643"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63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92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57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323"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688</w:t>
            </w:r>
          </w:p>
        </w:tc>
        <w:tc>
          <w:tcPr>
            <w:tcW w:w="59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04</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lang w:val="en-US" w:eastAsia="zh-CN"/>
              </w:rPr>
            </w:pPr>
          </w:p>
        </w:tc>
        <w:tc>
          <w:tcPr>
            <w:tcW w:w="1038"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auto"/>
                <w:sz w:val="20"/>
                <w:szCs w:val="20"/>
                <w:highlight w:val="none"/>
              </w:rPr>
            </w:pPr>
            <w:r>
              <w:rPr>
                <w:rFonts w:hint="default" w:ascii="仿宋_GB2312" w:hAnsi="宋体" w:eastAsia="仿宋_GB2312" w:cs="宋体"/>
                <w:color w:val="auto"/>
                <w:sz w:val="20"/>
                <w:szCs w:val="20"/>
                <w:highlight w:val="none"/>
                <w:lang w:val="en-US" w:eastAsia="zh-CN"/>
              </w:rPr>
              <w:t>公共卫生</w:t>
            </w:r>
          </w:p>
        </w:tc>
        <w:tc>
          <w:tcPr>
            <w:tcW w:w="801"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auto"/>
                <w:sz w:val="20"/>
                <w:szCs w:val="20"/>
                <w:highlight w:val="none"/>
              </w:rPr>
            </w:pPr>
            <w:r>
              <w:rPr>
                <w:rFonts w:hint="default" w:ascii="仿宋_GB2312" w:hAnsi="宋体" w:eastAsia="仿宋_GB2312" w:cs="宋体"/>
                <w:color w:val="auto"/>
                <w:sz w:val="20"/>
                <w:szCs w:val="20"/>
                <w:highlight w:val="none"/>
                <w:lang w:val="en-US" w:eastAsia="zh-CN"/>
              </w:rPr>
              <w:t>1087.41</w:t>
            </w:r>
          </w:p>
        </w:tc>
        <w:tc>
          <w:tcPr>
            <w:tcW w:w="767"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auto"/>
                <w:sz w:val="20"/>
                <w:szCs w:val="20"/>
                <w:highlight w:val="none"/>
              </w:rPr>
            </w:pPr>
            <w:r>
              <w:rPr>
                <w:rFonts w:hint="default" w:ascii="仿宋_GB2312" w:hAnsi="宋体" w:eastAsia="仿宋_GB2312" w:cs="宋体"/>
                <w:color w:val="auto"/>
                <w:sz w:val="20"/>
                <w:szCs w:val="20"/>
                <w:highlight w:val="none"/>
                <w:lang w:val="en-US" w:eastAsia="zh-CN"/>
              </w:rPr>
              <w:t>459.41</w:t>
            </w:r>
          </w:p>
        </w:tc>
        <w:tc>
          <w:tcPr>
            <w:tcW w:w="655"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auto"/>
                <w:sz w:val="20"/>
                <w:szCs w:val="20"/>
                <w:highlight w:val="none"/>
              </w:rPr>
            </w:pPr>
            <w:r>
              <w:rPr>
                <w:rFonts w:hint="default" w:ascii="仿宋_GB2312" w:hAnsi="宋体" w:eastAsia="仿宋_GB2312" w:cs="宋体"/>
                <w:color w:val="auto"/>
                <w:sz w:val="20"/>
                <w:szCs w:val="20"/>
                <w:highlight w:val="none"/>
                <w:lang w:val="en-US" w:eastAsia="zh-CN"/>
              </w:rPr>
              <w:t>459.41</w:t>
            </w:r>
          </w:p>
        </w:tc>
        <w:tc>
          <w:tcPr>
            <w:tcW w:w="64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30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643"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63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92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57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323"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628</w:t>
            </w:r>
          </w:p>
        </w:tc>
        <w:tc>
          <w:tcPr>
            <w:tcW w:w="59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210</w:t>
            </w:r>
            <w:r>
              <w:rPr>
                <w:rFonts w:hint="eastAsia" w:ascii="仿宋_GB2312" w:hAnsi="宋体" w:eastAsia="仿宋_GB2312" w:cs="宋体"/>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04</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03</w:t>
            </w:r>
          </w:p>
        </w:tc>
        <w:tc>
          <w:tcPr>
            <w:tcW w:w="103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　妇幼保健机构</w:t>
            </w:r>
          </w:p>
        </w:tc>
        <w:tc>
          <w:tcPr>
            <w:tcW w:w="80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1087.41　</w:t>
            </w:r>
          </w:p>
        </w:tc>
        <w:tc>
          <w:tcPr>
            <w:tcW w:w="76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459.41　</w:t>
            </w:r>
          </w:p>
        </w:tc>
        <w:tc>
          <w:tcPr>
            <w:tcW w:w="65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459.41　</w:t>
            </w:r>
          </w:p>
        </w:tc>
        <w:tc>
          <w:tcPr>
            <w:tcW w:w="64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30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　</w:t>
            </w:r>
          </w:p>
        </w:tc>
        <w:tc>
          <w:tcPr>
            <w:tcW w:w="92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　</w:t>
            </w:r>
          </w:p>
        </w:tc>
        <w:tc>
          <w:tcPr>
            <w:tcW w:w="57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323"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628</w:t>
            </w:r>
          </w:p>
        </w:tc>
        <w:tc>
          <w:tcPr>
            <w:tcW w:w="59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lang w:val="en-US" w:eastAsia="zh-CN"/>
              </w:rPr>
            </w:pPr>
          </w:p>
        </w:tc>
        <w:tc>
          <w:tcPr>
            <w:tcW w:w="1038"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auto"/>
                <w:sz w:val="20"/>
                <w:szCs w:val="20"/>
                <w:highlight w:val="none"/>
                <w:lang w:val="en-US" w:eastAsia="zh-CN"/>
              </w:rPr>
            </w:pPr>
            <w:r>
              <w:rPr>
                <w:rFonts w:hint="default" w:ascii="仿宋_GB2312" w:hAnsi="宋体" w:eastAsia="仿宋_GB2312" w:cs="宋体"/>
                <w:color w:val="auto"/>
                <w:sz w:val="20"/>
                <w:szCs w:val="20"/>
                <w:highlight w:val="none"/>
                <w:lang w:val="en-US" w:eastAsia="zh-CN"/>
              </w:rPr>
              <w:t>行政事业单位医疗</w:t>
            </w:r>
          </w:p>
        </w:tc>
        <w:tc>
          <w:tcPr>
            <w:tcW w:w="801"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auto"/>
                <w:sz w:val="20"/>
                <w:szCs w:val="20"/>
                <w:highlight w:val="none"/>
                <w:lang w:val="en-US" w:eastAsia="zh-CN"/>
              </w:rPr>
            </w:pPr>
            <w:r>
              <w:rPr>
                <w:rFonts w:hint="default" w:ascii="仿宋_GB2312" w:hAnsi="宋体" w:eastAsia="仿宋_GB2312" w:cs="宋体"/>
                <w:color w:val="auto"/>
                <w:sz w:val="20"/>
                <w:szCs w:val="20"/>
                <w:highlight w:val="none"/>
                <w:lang w:val="en-US" w:eastAsia="zh-CN"/>
              </w:rPr>
              <w:t>97.53</w:t>
            </w:r>
          </w:p>
        </w:tc>
        <w:tc>
          <w:tcPr>
            <w:tcW w:w="76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37.53</w:t>
            </w:r>
          </w:p>
        </w:tc>
        <w:tc>
          <w:tcPr>
            <w:tcW w:w="65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37.53</w:t>
            </w:r>
          </w:p>
        </w:tc>
        <w:tc>
          <w:tcPr>
            <w:tcW w:w="64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30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643"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63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92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57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323"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60</w:t>
            </w:r>
          </w:p>
        </w:tc>
        <w:tc>
          <w:tcPr>
            <w:tcW w:w="59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210</w:t>
            </w:r>
            <w:r>
              <w:rPr>
                <w:rFonts w:hint="eastAsia" w:ascii="仿宋_GB2312" w:hAnsi="宋体" w:eastAsia="仿宋_GB2312" w:cs="宋体"/>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02</w:t>
            </w:r>
          </w:p>
        </w:tc>
        <w:tc>
          <w:tcPr>
            <w:tcW w:w="103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事业单位医疗</w:t>
            </w:r>
          </w:p>
        </w:tc>
        <w:tc>
          <w:tcPr>
            <w:tcW w:w="80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77.27　</w:t>
            </w:r>
          </w:p>
        </w:tc>
        <w:tc>
          <w:tcPr>
            <w:tcW w:w="76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29.27</w:t>
            </w:r>
            <w:r>
              <w:rPr>
                <w:rFonts w:hint="eastAsia" w:ascii="仿宋_GB2312" w:hAnsi="宋体" w:eastAsia="仿宋_GB2312" w:cs="宋体"/>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29.27</w:t>
            </w:r>
          </w:p>
        </w:tc>
        <w:tc>
          <w:tcPr>
            <w:tcW w:w="64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30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　</w:t>
            </w:r>
          </w:p>
        </w:tc>
        <w:tc>
          <w:tcPr>
            <w:tcW w:w="92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　</w:t>
            </w:r>
          </w:p>
        </w:tc>
        <w:tc>
          <w:tcPr>
            <w:tcW w:w="57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323"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48</w:t>
            </w:r>
          </w:p>
        </w:tc>
        <w:tc>
          <w:tcPr>
            <w:tcW w:w="59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210</w:t>
            </w:r>
            <w:r>
              <w:rPr>
                <w:rFonts w:hint="eastAsia" w:ascii="仿宋_GB2312" w:hAnsi="宋体" w:eastAsia="仿宋_GB2312" w:cs="宋体"/>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03</w:t>
            </w:r>
          </w:p>
        </w:tc>
        <w:tc>
          <w:tcPr>
            <w:tcW w:w="103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　公务员医疗补助</w:t>
            </w:r>
          </w:p>
        </w:tc>
        <w:tc>
          <w:tcPr>
            <w:tcW w:w="80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20.05　</w:t>
            </w:r>
          </w:p>
        </w:tc>
        <w:tc>
          <w:tcPr>
            <w:tcW w:w="76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8.05</w:t>
            </w:r>
            <w:r>
              <w:rPr>
                <w:rFonts w:hint="eastAsia" w:ascii="仿宋_GB2312" w:hAnsi="宋体" w:eastAsia="仿宋_GB2312" w:cs="宋体"/>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8.05</w:t>
            </w:r>
          </w:p>
        </w:tc>
        <w:tc>
          <w:tcPr>
            <w:tcW w:w="64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30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　</w:t>
            </w:r>
          </w:p>
        </w:tc>
        <w:tc>
          <w:tcPr>
            <w:tcW w:w="92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　</w:t>
            </w:r>
          </w:p>
        </w:tc>
        <w:tc>
          <w:tcPr>
            <w:tcW w:w="57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323"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12</w:t>
            </w:r>
          </w:p>
        </w:tc>
        <w:tc>
          <w:tcPr>
            <w:tcW w:w="59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210</w:t>
            </w:r>
            <w:r>
              <w:rPr>
                <w:rFonts w:hint="eastAsia" w:ascii="仿宋_GB2312" w:hAnsi="宋体" w:eastAsia="仿宋_GB2312" w:cs="宋体"/>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99</w:t>
            </w:r>
          </w:p>
        </w:tc>
        <w:tc>
          <w:tcPr>
            <w:tcW w:w="103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　其他行政事业单位医疗支出</w:t>
            </w:r>
          </w:p>
        </w:tc>
        <w:tc>
          <w:tcPr>
            <w:tcW w:w="80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0.2</w:t>
            </w:r>
            <w:r>
              <w:rPr>
                <w:rFonts w:hint="eastAsia" w:ascii="仿宋_GB2312" w:hAnsi="宋体" w:eastAsia="仿宋_GB2312" w:cs="宋体"/>
                <w:color w:val="auto"/>
                <w:sz w:val="20"/>
                <w:szCs w:val="20"/>
                <w:highlight w:val="none"/>
              </w:rPr>
              <w:t>　</w:t>
            </w:r>
          </w:p>
        </w:tc>
        <w:tc>
          <w:tcPr>
            <w:tcW w:w="76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0.2</w:t>
            </w:r>
          </w:p>
        </w:tc>
        <w:tc>
          <w:tcPr>
            <w:tcW w:w="65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0.2</w:t>
            </w:r>
          </w:p>
        </w:tc>
        <w:tc>
          <w:tcPr>
            <w:tcW w:w="64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30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　</w:t>
            </w:r>
          </w:p>
        </w:tc>
        <w:tc>
          <w:tcPr>
            <w:tcW w:w="92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　</w:t>
            </w:r>
          </w:p>
        </w:tc>
        <w:tc>
          <w:tcPr>
            <w:tcW w:w="57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32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lang w:val="en-US" w:eastAsia="zh-CN"/>
              </w:rPr>
            </w:pPr>
          </w:p>
        </w:tc>
        <w:tc>
          <w:tcPr>
            <w:tcW w:w="1038"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auto"/>
                <w:sz w:val="20"/>
                <w:szCs w:val="20"/>
                <w:highlight w:val="none"/>
              </w:rPr>
            </w:pPr>
            <w:r>
              <w:rPr>
                <w:rFonts w:hint="default" w:ascii="仿宋_GB2312" w:hAnsi="宋体" w:eastAsia="仿宋_GB2312" w:cs="宋体"/>
                <w:color w:val="auto"/>
                <w:sz w:val="20"/>
                <w:szCs w:val="20"/>
                <w:highlight w:val="none"/>
                <w:lang w:val="en-US" w:eastAsia="zh-CN"/>
              </w:rPr>
              <w:t>住房保障支出</w:t>
            </w:r>
          </w:p>
        </w:tc>
        <w:tc>
          <w:tcPr>
            <w:tcW w:w="801"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auto"/>
                <w:sz w:val="20"/>
                <w:szCs w:val="20"/>
                <w:highlight w:val="none"/>
              </w:rPr>
            </w:pPr>
            <w:r>
              <w:rPr>
                <w:rFonts w:hint="default" w:ascii="仿宋_GB2312" w:hAnsi="宋体" w:eastAsia="仿宋_GB2312" w:cs="宋体"/>
                <w:color w:val="auto"/>
                <w:sz w:val="20"/>
                <w:szCs w:val="20"/>
                <w:highlight w:val="none"/>
                <w:lang w:val="en-US" w:eastAsia="zh-CN"/>
              </w:rPr>
              <w:t>118.36</w:t>
            </w:r>
          </w:p>
        </w:tc>
        <w:tc>
          <w:tcPr>
            <w:tcW w:w="767"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auto"/>
                <w:sz w:val="20"/>
                <w:szCs w:val="20"/>
                <w:highlight w:val="none"/>
                <w:lang w:val="en-US" w:eastAsia="zh-CN"/>
              </w:rPr>
            </w:pPr>
            <w:r>
              <w:rPr>
                <w:rFonts w:hint="default" w:ascii="仿宋_GB2312" w:hAnsi="宋体" w:eastAsia="仿宋_GB2312" w:cs="宋体"/>
                <w:color w:val="auto"/>
                <w:sz w:val="20"/>
                <w:szCs w:val="20"/>
                <w:highlight w:val="none"/>
                <w:lang w:val="en-US" w:eastAsia="zh-CN"/>
              </w:rPr>
              <w:t>48.36</w:t>
            </w:r>
          </w:p>
        </w:tc>
        <w:tc>
          <w:tcPr>
            <w:tcW w:w="655"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auto"/>
                <w:sz w:val="20"/>
                <w:szCs w:val="20"/>
                <w:highlight w:val="none"/>
                <w:lang w:val="en-US" w:eastAsia="zh-CN"/>
              </w:rPr>
            </w:pPr>
            <w:r>
              <w:rPr>
                <w:rFonts w:hint="default" w:ascii="仿宋_GB2312" w:hAnsi="宋体" w:eastAsia="仿宋_GB2312" w:cs="宋体"/>
                <w:color w:val="auto"/>
                <w:sz w:val="20"/>
                <w:szCs w:val="20"/>
                <w:highlight w:val="none"/>
                <w:lang w:val="en-US" w:eastAsia="zh-CN"/>
              </w:rPr>
              <w:t>48.36</w:t>
            </w:r>
          </w:p>
        </w:tc>
        <w:tc>
          <w:tcPr>
            <w:tcW w:w="64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30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643"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63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92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57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323"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70</w:t>
            </w:r>
          </w:p>
        </w:tc>
        <w:tc>
          <w:tcPr>
            <w:tcW w:w="59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lang w:val="en-US" w:eastAsia="zh-CN"/>
              </w:rPr>
            </w:pPr>
          </w:p>
        </w:tc>
        <w:tc>
          <w:tcPr>
            <w:tcW w:w="1038"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auto"/>
                <w:sz w:val="20"/>
                <w:szCs w:val="20"/>
                <w:highlight w:val="none"/>
              </w:rPr>
            </w:pPr>
            <w:r>
              <w:rPr>
                <w:rFonts w:hint="default" w:ascii="仿宋_GB2312" w:hAnsi="宋体" w:eastAsia="仿宋_GB2312" w:cs="宋体"/>
                <w:color w:val="auto"/>
                <w:sz w:val="20"/>
                <w:szCs w:val="20"/>
                <w:highlight w:val="none"/>
                <w:lang w:val="en-US" w:eastAsia="zh-CN"/>
              </w:rPr>
              <w:t>住房改革支出</w:t>
            </w:r>
          </w:p>
        </w:tc>
        <w:tc>
          <w:tcPr>
            <w:tcW w:w="801"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auto"/>
                <w:sz w:val="20"/>
                <w:szCs w:val="20"/>
                <w:highlight w:val="none"/>
              </w:rPr>
            </w:pPr>
            <w:r>
              <w:rPr>
                <w:rFonts w:hint="default" w:ascii="仿宋_GB2312" w:hAnsi="宋体" w:eastAsia="仿宋_GB2312" w:cs="宋体"/>
                <w:color w:val="auto"/>
                <w:sz w:val="20"/>
                <w:szCs w:val="20"/>
                <w:highlight w:val="none"/>
                <w:lang w:val="en-US" w:eastAsia="zh-CN"/>
              </w:rPr>
              <w:t>118.36</w:t>
            </w:r>
          </w:p>
        </w:tc>
        <w:tc>
          <w:tcPr>
            <w:tcW w:w="767"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auto"/>
                <w:sz w:val="20"/>
                <w:szCs w:val="20"/>
                <w:highlight w:val="none"/>
                <w:lang w:val="en-US" w:eastAsia="zh-CN"/>
              </w:rPr>
            </w:pPr>
            <w:r>
              <w:rPr>
                <w:rFonts w:hint="default" w:ascii="仿宋_GB2312" w:hAnsi="宋体" w:eastAsia="仿宋_GB2312" w:cs="宋体"/>
                <w:color w:val="auto"/>
                <w:sz w:val="20"/>
                <w:szCs w:val="20"/>
                <w:highlight w:val="none"/>
                <w:lang w:val="en-US" w:eastAsia="zh-CN"/>
              </w:rPr>
              <w:t>48.36</w:t>
            </w:r>
          </w:p>
        </w:tc>
        <w:tc>
          <w:tcPr>
            <w:tcW w:w="655"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auto"/>
                <w:sz w:val="20"/>
                <w:szCs w:val="20"/>
                <w:highlight w:val="none"/>
                <w:lang w:val="en-US" w:eastAsia="zh-CN"/>
              </w:rPr>
            </w:pPr>
            <w:r>
              <w:rPr>
                <w:rFonts w:hint="default" w:ascii="仿宋_GB2312" w:hAnsi="宋体" w:eastAsia="仿宋_GB2312" w:cs="宋体"/>
                <w:color w:val="auto"/>
                <w:sz w:val="20"/>
                <w:szCs w:val="20"/>
                <w:highlight w:val="none"/>
                <w:lang w:val="en-US" w:eastAsia="zh-CN"/>
              </w:rPr>
              <w:t>48.36</w:t>
            </w:r>
          </w:p>
        </w:tc>
        <w:tc>
          <w:tcPr>
            <w:tcW w:w="64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30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643"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63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92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57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323"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70</w:t>
            </w:r>
          </w:p>
        </w:tc>
        <w:tc>
          <w:tcPr>
            <w:tcW w:w="59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1038"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住房公积金</w:t>
            </w:r>
          </w:p>
        </w:tc>
        <w:tc>
          <w:tcPr>
            <w:tcW w:w="80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118.36　</w:t>
            </w:r>
          </w:p>
        </w:tc>
        <w:tc>
          <w:tcPr>
            <w:tcW w:w="76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48.36</w:t>
            </w: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48.36</w:t>
            </w:r>
            <w:r>
              <w:rPr>
                <w:rFonts w:hint="eastAsia" w:ascii="仿宋_GB2312" w:eastAsia="仿宋_GB2312"/>
                <w:color w:val="auto"/>
                <w:sz w:val="20"/>
                <w:szCs w:val="20"/>
                <w:highlight w:val="none"/>
              </w:rPr>
              <w:t>　</w:t>
            </w:r>
          </w:p>
        </w:tc>
        <w:tc>
          <w:tcPr>
            <w:tcW w:w="64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0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2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23"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70</w:t>
            </w: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38"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0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0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2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2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103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shd w:val="clear" w:color="auto" w:fill="auto"/>
              </w:rPr>
            </w:pPr>
            <w:r>
              <w:rPr>
                <w:rFonts w:hint="eastAsia" w:ascii="仿宋_GB2312" w:eastAsia="仿宋_GB2312"/>
                <w:b/>
                <w:bCs/>
                <w:color w:val="auto"/>
                <w:sz w:val="20"/>
                <w:szCs w:val="20"/>
                <w:highlight w:val="none"/>
                <w:shd w:val="clear" w:color="auto" w:fill="auto"/>
              </w:rPr>
              <w:t>合  计　</w:t>
            </w:r>
          </w:p>
        </w:tc>
        <w:tc>
          <w:tcPr>
            <w:tcW w:w="80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shd w:val="clear" w:color="auto" w:fill="auto"/>
              </w:rPr>
            </w:pPr>
            <w:r>
              <w:rPr>
                <w:rFonts w:hint="eastAsia" w:ascii="仿宋_GB2312" w:eastAsia="仿宋_GB2312"/>
                <w:b/>
                <w:bCs/>
                <w:color w:val="auto"/>
                <w:sz w:val="20"/>
                <w:szCs w:val="20"/>
                <w:highlight w:val="none"/>
                <w:shd w:val="clear" w:color="auto" w:fill="auto"/>
                <w:lang w:val="en-US" w:eastAsia="zh-CN"/>
              </w:rPr>
              <w:t>1564.45</w:t>
            </w:r>
            <w:r>
              <w:rPr>
                <w:rFonts w:hint="eastAsia" w:ascii="仿宋_GB2312" w:eastAsia="仿宋_GB2312"/>
                <w:b/>
                <w:bCs/>
                <w:color w:val="auto"/>
                <w:sz w:val="20"/>
                <w:szCs w:val="20"/>
                <w:highlight w:val="none"/>
                <w:shd w:val="clear" w:color="auto" w:fill="auto"/>
              </w:rPr>
              <w:t>　</w:t>
            </w:r>
          </w:p>
        </w:tc>
        <w:tc>
          <w:tcPr>
            <w:tcW w:w="76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shd w:val="clear" w:color="auto" w:fill="auto"/>
              </w:rPr>
            </w:pPr>
            <w:r>
              <w:rPr>
                <w:rFonts w:hint="eastAsia" w:ascii="仿宋_GB2312" w:eastAsia="仿宋_GB2312"/>
                <w:b/>
                <w:bCs/>
                <w:color w:val="auto"/>
                <w:sz w:val="20"/>
                <w:szCs w:val="20"/>
                <w:highlight w:val="none"/>
                <w:shd w:val="clear" w:color="auto" w:fill="auto"/>
              </w:rPr>
              <w:t>　</w:t>
            </w:r>
          </w:p>
        </w:tc>
        <w:tc>
          <w:tcPr>
            <w:tcW w:w="6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shd w:val="clear" w:color="FFFFFF" w:fill="D9D9D9"/>
              </w:rPr>
            </w:pPr>
            <w:r>
              <w:rPr>
                <w:rFonts w:hint="eastAsia" w:ascii="仿宋_GB2312" w:eastAsia="仿宋_GB2312"/>
                <w:b/>
                <w:bCs/>
                <w:color w:val="auto"/>
                <w:sz w:val="20"/>
                <w:szCs w:val="20"/>
                <w:highlight w:val="none"/>
                <w:shd w:val="clear" w:color="FFFFFF" w:fill="D9D9D9"/>
              </w:rPr>
              <w:t>　</w:t>
            </w:r>
          </w:p>
        </w:tc>
        <w:tc>
          <w:tcPr>
            <w:tcW w:w="64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p>
        </w:tc>
        <w:tc>
          <w:tcPr>
            <w:tcW w:w="30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92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5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b/>
                <w:bCs/>
                <w:color w:val="auto"/>
                <w:sz w:val="20"/>
                <w:szCs w:val="20"/>
                <w:highlight w:val="none"/>
              </w:rPr>
            </w:pPr>
          </w:p>
        </w:tc>
        <w:tc>
          <w:tcPr>
            <w:tcW w:w="32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b/>
                <w:bCs/>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b/>
                <w:bCs/>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b/>
                <w:bCs/>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呼图壁县妇幼保健院</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 xml:space="preserve">呼图壁县妇幼保健院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420" w:type="dxa"/>
        <w:tblInd w:w="-240" w:type="dxa"/>
        <w:tblLayout w:type="fixed"/>
        <w:tblCellMar>
          <w:top w:w="0" w:type="dxa"/>
          <w:left w:w="108" w:type="dxa"/>
          <w:bottom w:w="0" w:type="dxa"/>
          <w:right w:w="108" w:type="dxa"/>
        </w:tblCellMar>
      </w:tblPr>
      <w:tblGrid>
        <w:gridCol w:w="516"/>
        <w:gridCol w:w="417"/>
        <w:gridCol w:w="417"/>
        <w:gridCol w:w="2551"/>
        <w:gridCol w:w="1829"/>
        <w:gridCol w:w="1821"/>
        <w:gridCol w:w="1869"/>
      </w:tblGrid>
      <w:tr>
        <w:tblPrEx>
          <w:tblCellMar>
            <w:top w:w="0" w:type="dxa"/>
            <w:left w:w="108" w:type="dxa"/>
            <w:bottom w:w="0" w:type="dxa"/>
            <w:right w:w="108" w:type="dxa"/>
          </w:tblCellMar>
        </w:tblPrEx>
        <w:trPr>
          <w:trHeight w:val="328" w:hRule="atLeast"/>
        </w:trPr>
        <w:tc>
          <w:tcPr>
            <w:tcW w:w="3901"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19"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350"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51"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29"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21"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69"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51"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9"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1"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69"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p>
        </w:tc>
        <w:tc>
          <w:tcPr>
            <w:tcW w:w="2551" w:type="dxa"/>
            <w:tcBorders>
              <w:top w:val="nil"/>
              <w:left w:val="nil"/>
              <w:bottom w:val="single" w:color="auto" w:sz="4" w:space="0"/>
              <w:right w:val="single" w:color="auto" w:sz="4" w:space="0"/>
            </w:tcBorders>
            <w:noWrap w:val="0"/>
            <w:vAlign w:val="top"/>
          </w:tcPr>
          <w:p>
            <w:pPr>
              <w:jc w:val="center"/>
              <w:rPr>
                <w:rFonts w:ascii="仿宋_GB2312" w:hAnsi="宋体" w:eastAsia="仿宋_GB2312" w:cs="宋体"/>
                <w:color w:val="auto"/>
                <w:kern w:val="2"/>
                <w:sz w:val="20"/>
                <w:szCs w:val="20"/>
                <w:highlight w:val="none"/>
                <w:lang w:val="en-US" w:eastAsia="zh-CN" w:bidi="ar-SA"/>
              </w:rPr>
            </w:pPr>
            <w:r>
              <w:rPr>
                <w:rFonts w:hint="default" w:ascii="仿宋_GB2312" w:hAnsi="宋体" w:eastAsia="仿宋_GB2312" w:cs="宋体"/>
                <w:color w:val="auto"/>
                <w:sz w:val="20"/>
                <w:szCs w:val="20"/>
                <w:highlight w:val="none"/>
                <w:lang w:val="en-US" w:eastAsia="zh-CN"/>
              </w:rPr>
              <w:t>社会保障和就业支出</w:t>
            </w:r>
          </w:p>
        </w:tc>
        <w:tc>
          <w:tcPr>
            <w:tcW w:w="1829" w:type="dxa"/>
            <w:tcBorders>
              <w:top w:val="nil"/>
              <w:left w:val="nil"/>
              <w:bottom w:val="single" w:color="auto" w:sz="4" w:space="0"/>
              <w:right w:val="single" w:color="auto" w:sz="4" w:space="0"/>
            </w:tcBorders>
            <w:noWrap w:val="0"/>
            <w:vAlign w:val="top"/>
          </w:tcPr>
          <w:p>
            <w:pPr>
              <w:jc w:val="center"/>
              <w:rPr>
                <w:rFonts w:hint="default" w:ascii="仿宋_GB2312" w:hAnsi="宋体" w:eastAsia="仿宋_GB2312" w:cs="宋体"/>
                <w:color w:val="auto"/>
                <w:kern w:val="2"/>
                <w:sz w:val="20"/>
                <w:szCs w:val="20"/>
                <w:highlight w:val="none"/>
                <w:lang w:val="en-US" w:eastAsia="zh-CN" w:bidi="ar-SA"/>
              </w:rPr>
            </w:pPr>
            <w:r>
              <w:rPr>
                <w:rFonts w:hint="default" w:ascii="仿宋_GB2312" w:hAnsi="宋体" w:eastAsia="仿宋_GB2312" w:cs="宋体"/>
                <w:color w:val="auto"/>
                <w:sz w:val="20"/>
                <w:szCs w:val="20"/>
                <w:highlight w:val="none"/>
                <w:lang w:val="en-US" w:eastAsia="zh-CN"/>
              </w:rPr>
              <w:t>261.15</w:t>
            </w:r>
          </w:p>
        </w:tc>
        <w:tc>
          <w:tcPr>
            <w:tcW w:w="1821" w:type="dxa"/>
            <w:tcBorders>
              <w:top w:val="nil"/>
              <w:left w:val="nil"/>
              <w:bottom w:val="single" w:color="auto" w:sz="4" w:space="0"/>
              <w:right w:val="single" w:color="auto" w:sz="4" w:space="0"/>
            </w:tcBorders>
            <w:noWrap w:val="0"/>
            <w:vAlign w:val="top"/>
          </w:tcPr>
          <w:p>
            <w:pPr>
              <w:jc w:val="center"/>
              <w:rPr>
                <w:rFonts w:hint="default" w:ascii="仿宋_GB2312" w:hAnsi="宋体" w:eastAsia="仿宋_GB2312" w:cs="宋体"/>
                <w:color w:val="auto"/>
                <w:kern w:val="2"/>
                <w:sz w:val="20"/>
                <w:szCs w:val="20"/>
                <w:highlight w:val="none"/>
                <w:lang w:val="en-US" w:eastAsia="zh-CN" w:bidi="ar-SA"/>
              </w:rPr>
            </w:pPr>
            <w:r>
              <w:rPr>
                <w:rFonts w:hint="default" w:ascii="仿宋_GB2312" w:hAnsi="宋体" w:eastAsia="仿宋_GB2312" w:cs="宋体"/>
                <w:color w:val="auto"/>
                <w:sz w:val="20"/>
                <w:szCs w:val="20"/>
                <w:highlight w:val="none"/>
                <w:lang w:val="en-US" w:eastAsia="zh-CN"/>
              </w:rPr>
              <w:t>261.15</w:t>
            </w:r>
          </w:p>
        </w:tc>
        <w:tc>
          <w:tcPr>
            <w:tcW w:w="18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p>
        </w:tc>
        <w:tc>
          <w:tcPr>
            <w:tcW w:w="2551" w:type="dxa"/>
            <w:tcBorders>
              <w:top w:val="nil"/>
              <w:left w:val="nil"/>
              <w:bottom w:val="single" w:color="auto" w:sz="4" w:space="0"/>
              <w:right w:val="single" w:color="auto" w:sz="4" w:space="0"/>
            </w:tcBorders>
            <w:noWrap w:val="0"/>
            <w:vAlign w:val="top"/>
          </w:tcPr>
          <w:p>
            <w:pPr>
              <w:jc w:val="center"/>
              <w:rPr>
                <w:rFonts w:ascii="仿宋_GB2312" w:hAnsi="宋体" w:eastAsia="仿宋_GB2312" w:cs="宋体"/>
                <w:color w:val="auto"/>
                <w:kern w:val="2"/>
                <w:sz w:val="20"/>
                <w:szCs w:val="20"/>
                <w:highlight w:val="none"/>
                <w:lang w:val="en-US" w:eastAsia="zh-CN" w:bidi="ar-SA"/>
              </w:rPr>
            </w:pPr>
            <w:r>
              <w:rPr>
                <w:rFonts w:hint="default" w:ascii="仿宋_GB2312" w:hAnsi="宋体" w:eastAsia="仿宋_GB2312" w:cs="宋体"/>
                <w:color w:val="auto"/>
                <w:sz w:val="20"/>
                <w:szCs w:val="20"/>
                <w:highlight w:val="none"/>
                <w:lang w:val="en-US" w:eastAsia="zh-CN"/>
              </w:rPr>
              <w:t>行政事业单位养老支出</w:t>
            </w:r>
          </w:p>
        </w:tc>
        <w:tc>
          <w:tcPr>
            <w:tcW w:w="1829" w:type="dxa"/>
            <w:tcBorders>
              <w:top w:val="nil"/>
              <w:left w:val="nil"/>
              <w:bottom w:val="single" w:color="auto" w:sz="4" w:space="0"/>
              <w:right w:val="single" w:color="auto" w:sz="4" w:space="0"/>
            </w:tcBorders>
            <w:noWrap w:val="0"/>
            <w:vAlign w:val="top"/>
          </w:tcPr>
          <w:p>
            <w:pPr>
              <w:jc w:val="center"/>
              <w:rPr>
                <w:rFonts w:ascii="仿宋_GB2312" w:hAnsi="宋体" w:eastAsia="仿宋_GB2312" w:cs="宋体"/>
                <w:color w:val="auto"/>
                <w:kern w:val="2"/>
                <w:sz w:val="20"/>
                <w:szCs w:val="20"/>
                <w:highlight w:val="none"/>
                <w:lang w:val="en-US" w:eastAsia="zh-CN" w:bidi="ar-SA"/>
              </w:rPr>
            </w:pPr>
            <w:r>
              <w:rPr>
                <w:rFonts w:hint="default" w:ascii="仿宋_GB2312" w:hAnsi="宋体" w:eastAsia="仿宋_GB2312" w:cs="宋体"/>
                <w:color w:val="auto"/>
                <w:sz w:val="20"/>
                <w:szCs w:val="20"/>
                <w:highlight w:val="none"/>
                <w:lang w:val="en-US" w:eastAsia="zh-CN"/>
              </w:rPr>
              <w:t>261.15</w:t>
            </w:r>
          </w:p>
        </w:tc>
        <w:tc>
          <w:tcPr>
            <w:tcW w:w="1821" w:type="dxa"/>
            <w:tcBorders>
              <w:top w:val="nil"/>
              <w:left w:val="nil"/>
              <w:bottom w:val="single" w:color="auto" w:sz="4" w:space="0"/>
              <w:right w:val="single" w:color="auto" w:sz="4" w:space="0"/>
            </w:tcBorders>
            <w:noWrap w:val="0"/>
            <w:vAlign w:val="top"/>
          </w:tcPr>
          <w:p>
            <w:pPr>
              <w:jc w:val="center"/>
              <w:rPr>
                <w:rFonts w:ascii="仿宋_GB2312" w:hAnsi="宋体" w:eastAsia="仿宋_GB2312" w:cs="宋体"/>
                <w:color w:val="auto"/>
                <w:kern w:val="2"/>
                <w:sz w:val="20"/>
                <w:szCs w:val="20"/>
                <w:highlight w:val="none"/>
                <w:lang w:val="en-US" w:eastAsia="zh-CN" w:bidi="ar-SA"/>
              </w:rPr>
            </w:pPr>
            <w:r>
              <w:rPr>
                <w:rFonts w:hint="default" w:ascii="仿宋_GB2312" w:hAnsi="宋体" w:eastAsia="仿宋_GB2312" w:cs="宋体"/>
                <w:color w:val="auto"/>
                <w:sz w:val="20"/>
                <w:szCs w:val="20"/>
                <w:highlight w:val="none"/>
                <w:lang w:val="en-US" w:eastAsia="zh-CN"/>
              </w:rPr>
              <w:t>261.15</w:t>
            </w:r>
          </w:p>
        </w:tc>
        <w:tc>
          <w:tcPr>
            <w:tcW w:w="18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208</w:t>
            </w:r>
            <w:r>
              <w:rPr>
                <w:rFonts w:hint="eastAsia" w:ascii="仿宋_GB2312" w:hAnsi="宋体" w:eastAsia="仿宋_GB2312" w:cs="宋体"/>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05</w:t>
            </w:r>
            <w:r>
              <w:rPr>
                <w:rFonts w:hint="eastAsia" w:ascii="仿宋_GB2312" w:hAnsi="宋体" w:eastAsia="仿宋_GB2312" w:cs="宋体"/>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02</w:t>
            </w:r>
            <w:r>
              <w:rPr>
                <w:rFonts w:hint="eastAsia" w:ascii="仿宋_GB2312" w:hAnsi="宋体" w:eastAsia="仿宋_GB2312" w:cs="宋体"/>
                <w:color w:val="auto"/>
                <w:sz w:val="20"/>
                <w:szCs w:val="20"/>
                <w:highlight w:val="none"/>
              </w:rPr>
              <w:t>　</w:t>
            </w:r>
          </w:p>
        </w:tc>
        <w:tc>
          <w:tcPr>
            <w:tcW w:w="255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rPr>
              <w:t>事业单位离退休</w:t>
            </w:r>
          </w:p>
        </w:tc>
        <w:tc>
          <w:tcPr>
            <w:tcW w:w="182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rPr>
              <w:t>　</w:t>
            </w:r>
            <w:r>
              <w:rPr>
                <w:rFonts w:hint="eastAsia" w:ascii="仿宋_GB2312" w:hAnsi="宋体" w:eastAsia="仿宋_GB2312" w:cs="宋体"/>
                <w:color w:val="auto"/>
                <w:sz w:val="20"/>
                <w:szCs w:val="20"/>
                <w:highlight w:val="none"/>
                <w:lang w:val="en-US" w:eastAsia="zh-CN"/>
              </w:rPr>
              <w:t>16.61</w:t>
            </w:r>
          </w:p>
        </w:tc>
        <w:tc>
          <w:tcPr>
            <w:tcW w:w="182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rPr>
              <w:t>　</w:t>
            </w:r>
            <w:r>
              <w:rPr>
                <w:rFonts w:hint="eastAsia" w:ascii="仿宋_GB2312" w:hAnsi="宋体" w:eastAsia="仿宋_GB2312" w:cs="宋体"/>
                <w:color w:val="auto"/>
                <w:sz w:val="20"/>
                <w:szCs w:val="20"/>
                <w:highlight w:val="none"/>
                <w:lang w:val="en-US" w:eastAsia="zh-CN"/>
              </w:rPr>
              <w:t>16.61</w:t>
            </w:r>
          </w:p>
        </w:tc>
        <w:tc>
          <w:tcPr>
            <w:tcW w:w="18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208</w:t>
            </w:r>
            <w:r>
              <w:rPr>
                <w:rFonts w:hint="eastAsia" w:ascii="仿宋_GB2312" w:hAnsi="宋体" w:eastAsia="仿宋_GB2312" w:cs="宋体"/>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05</w:t>
            </w:r>
          </w:p>
        </w:tc>
        <w:tc>
          <w:tcPr>
            <w:tcW w:w="255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rPr>
              <w:t>机关事业单位基本养老保险缴费支出　</w:t>
            </w:r>
          </w:p>
        </w:tc>
        <w:tc>
          <w:tcPr>
            <w:tcW w:w="182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rPr>
              <w:t>154.55　</w:t>
            </w:r>
          </w:p>
        </w:tc>
        <w:tc>
          <w:tcPr>
            <w:tcW w:w="182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rPr>
              <w:t>154.55　</w:t>
            </w:r>
          </w:p>
        </w:tc>
        <w:tc>
          <w:tcPr>
            <w:tcW w:w="18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208</w:t>
            </w:r>
            <w:r>
              <w:rPr>
                <w:rFonts w:hint="eastAsia" w:ascii="仿宋_GB2312" w:hAnsi="宋体" w:eastAsia="仿宋_GB2312" w:cs="宋体"/>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06</w:t>
            </w:r>
          </w:p>
        </w:tc>
        <w:tc>
          <w:tcPr>
            <w:tcW w:w="255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rPr>
              <w:t>机关事业单位职业年金缴费支出</w:t>
            </w:r>
          </w:p>
        </w:tc>
        <w:tc>
          <w:tcPr>
            <w:tcW w:w="182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32</w:t>
            </w:r>
            <w:r>
              <w:rPr>
                <w:rFonts w:hint="eastAsia" w:ascii="仿宋_GB2312" w:hAnsi="宋体" w:eastAsia="仿宋_GB2312" w:cs="宋体"/>
                <w:color w:val="auto"/>
                <w:sz w:val="20"/>
                <w:szCs w:val="20"/>
                <w:highlight w:val="none"/>
              </w:rPr>
              <w:t>　</w:t>
            </w:r>
          </w:p>
        </w:tc>
        <w:tc>
          <w:tcPr>
            <w:tcW w:w="182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32</w:t>
            </w:r>
            <w:r>
              <w:rPr>
                <w:rFonts w:hint="eastAsia" w:ascii="仿宋_GB2312" w:hAnsi="宋体" w:eastAsia="仿宋_GB2312" w:cs="宋体"/>
                <w:color w:val="auto"/>
                <w:sz w:val="20"/>
                <w:szCs w:val="20"/>
                <w:highlight w:val="none"/>
              </w:rPr>
              <w:t>　</w:t>
            </w:r>
          </w:p>
        </w:tc>
        <w:tc>
          <w:tcPr>
            <w:tcW w:w="18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208</w:t>
            </w:r>
            <w:r>
              <w:rPr>
                <w:rFonts w:hint="eastAsia" w:ascii="仿宋_GB2312" w:hAnsi="宋体" w:eastAsia="仿宋_GB2312" w:cs="宋体"/>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99</w:t>
            </w:r>
          </w:p>
        </w:tc>
        <w:tc>
          <w:tcPr>
            <w:tcW w:w="255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rPr>
              <w:t>其他行政事业单位养老支出</w:t>
            </w:r>
          </w:p>
        </w:tc>
        <w:tc>
          <w:tcPr>
            <w:tcW w:w="182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58</w:t>
            </w:r>
            <w:r>
              <w:rPr>
                <w:rFonts w:hint="eastAsia" w:ascii="仿宋_GB2312" w:hAnsi="宋体" w:eastAsia="仿宋_GB2312" w:cs="宋体"/>
                <w:color w:val="auto"/>
                <w:sz w:val="20"/>
                <w:szCs w:val="20"/>
                <w:highlight w:val="none"/>
              </w:rPr>
              <w:t>　</w:t>
            </w:r>
          </w:p>
        </w:tc>
        <w:tc>
          <w:tcPr>
            <w:tcW w:w="182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58</w:t>
            </w:r>
            <w:r>
              <w:rPr>
                <w:rFonts w:hint="eastAsia" w:ascii="仿宋_GB2312" w:hAnsi="宋体" w:eastAsia="仿宋_GB2312" w:cs="宋体"/>
                <w:color w:val="auto"/>
                <w:sz w:val="20"/>
                <w:szCs w:val="20"/>
                <w:highlight w:val="none"/>
              </w:rPr>
              <w:t>　</w:t>
            </w:r>
          </w:p>
        </w:tc>
        <w:tc>
          <w:tcPr>
            <w:tcW w:w="18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p>
        </w:tc>
        <w:tc>
          <w:tcPr>
            <w:tcW w:w="2551" w:type="dxa"/>
            <w:tcBorders>
              <w:top w:val="nil"/>
              <w:left w:val="nil"/>
              <w:bottom w:val="single" w:color="auto" w:sz="4" w:space="0"/>
              <w:right w:val="single" w:color="auto" w:sz="4" w:space="0"/>
            </w:tcBorders>
            <w:noWrap w:val="0"/>
            <w:vAlign w:val="top"/>
          </w:tcPr>
          <w:p>
            <w:pPr>
              <w:jc w:val="center"/>
              <w:rPr>
                <w:rFonts w:ascii="仿宋_GB2312" w:hAnsi="宋体" w:eastAsia="仿宋_GB2312" w:cs="宋体"/>
                <w:color w:val="auto"/>
                <w:kern w:val="2"/>
                <w:sz w:val="20"/>
                <w:szCs w:val="20"/>
                <w:highlight w:val="none"/>
                <w:lang w:val="en-US" w:eastAsia="zh-CN" w:bidi="ar-SA"/>
              </w:rPr>
            </w:pPr>
            <w:r>
              <w:rPr>
                <w:rFonts w:hint="default" w:ascii="仿宋_GB2312" w:hAnsi="宋体" w:eastAsia="仿宋_GB2312" w:cs="宋体"/>
                <w:color w:val="auto"/>
                <w:sz w:val="20"/>
                <w:szCs w:val="20"/>
                <w:highlight w:val="none"/>
                <w:lang w:val="en-US" w:eastAsia="zh-CN"/>
              </w:rPr>
              <w:t>卫生健康支出</w:t>
            </w:r>
          </w:p>
        </w:tc>
        <w:tc>
          <w:tcPr>
            <w:tcW w:w="1829" w:type="dxa"/>
            <w:tcBorders>
              <w:top w:val="nil"/>
              <w:left w:val="nil"/>
              <w:bottom w:val="single" w:color="auto" w:sz="4" w:space="0"/>
              <w:right w:val="single" w:color="auto" w:sz="4" w:space="0"/>
            </w:tcBorders>
            <w:noWrap w:val="0"/>
            <w:vAlign w:val="top"/>
          </w:tcPr>
          <w:p>
            <w:pPr>
              <w:jc w:val="center"/>
              <w:rPr>
                <w:rFonts w:ascii="仿宋_GB2312" w:hAnsi="宋体" w:eastAsia="仿宋_GB2312" w:cs="宋体"/>
                <w:color w:val="auto"/>
                <w:kern w:val="2"/>
                <w:sz w:val="20"/>
                <w:szCs w:val="20"/>
                <w:highlight w:val="none"/>
                <w:lang w:val="en-US" w:eastAsia="zh-CN" w:bidi="ar-SA"/>
              </w:rPr>
            </w:pPr>
            <w:r>
              <w:rPr>
                <w:rFonts w:hint="default" w:ascii="仿宋_GB2312" w:hAnsi="宋体" w:eastAsia="仿宋_GB2312" w:cs="宋体"/>
                <w:color w:val="auto"/>
                <w:sz w:val="20"/>
                <w:szCs w:val="20"/>
                <w:highlight w:val="none"/>
                <w:lang w:val="en-US" w:eastAsia="zh-CN"/>
              </w:rPr>
              <w:t>1184.94</w:t>
            </w:r>
          </w:p>
        </w:tc>
        <w:tc>
          <w:tcPr>
            <w:tcW w:w="1821" w:type="dxa"/>
            <w:tcBorders>
              <w:top w:val="nil"/>
              <w:left w:val="nil"/>
              <w:bottom w:val="single" w:color="auto" w:sz="4" w:space="0"/>
              <w:right w:val="single" w:color="auto" w:sz="4" w:space="0"/>
            </w:tcBorders>
            <w:noWrap w:val="0"/>
            <w:vAlign w:val="top"/>
          </w:tcPr>
          <w:p>
            <w:pPr>
              <w:jc w:val="center"/>
              <w:rPr>
                <w:rFonts w:ascii="仿宋_GB2312" w:hAnsi="宋体" w:eastAsia="仿宋_GB2312" w:cs="宋体"/>
                <w:color w:val="auto"/>
                <w:kern w:val="2"/>
                <w:sz w:val="20"/>
                <w:szCs w:val="20"/>
                <w:highlight w:val="none"/>
                <w:lang w:val="en-US" w:eastAsia="zh-CN" w:bidi="ar-SA"/>
              </w:rPr>
            </w:pPr>
            <w:r>
              <w:rPr>
                <w:rFonts w:hint="default" w:ascii="仿宋_GB2312" w:hAnsi="宋体" w:eastAsia="仿宋_GB2312" w:cs="宋体"/>
                <w:color w:val="auto"/>
                <w:sz w:val="20"/>
                <w:szCs w:val="20"/>
                <w:highlight w:val="none"/>
                <w:lang w:val="en-US" w:eastAsia="zh-CN"/>
              </w:rPr>
              <w:t>1184.94</w:t>
            </w:r>
          </w:p>
        </w:tc>
        <w:tc>
          <w:tcPr>
            <w:tcW w:w="18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04</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p>
        </w:tc>
        <w:tc>
          <w:tcPr>
            <w:tcW w:w="2551" w:type="dxa"/>
            <w:tcBorders>
              <w:top w:val="nil"/>
              <w:left w:val="nil"/>
              <w:bottom w:val="single" w:color="auto" w:sz="4" w:space="0"/>
              <w:right w:val="single" w:color="auto" w:sz="4" w:space="0"/>
            </w:tcBorders>
            <w:noWrap w:val="0"/>
            <w:vAlign w:val="top"/>
          </w:tcPr>
          <w:p>
            <w:pPr>
              <w:jc w:val="center"/>
              <w:rPr>
                <w:rFonts w:ascii="仿宋_GB2312" w:hAnsi="宋体" w:eastAsia="仿宋_GB2312" w:cs="宋体"/>
                <w:color w:val="auto"/>
                <w:kern w:val="2"/>
                <w:sz w:val="20"/>
                <w:szCs w:val="20"/>
                <w:highlight w:val="none"/>
                <w:lang w:val="en-US" w:eastAsia="zh-CN" w:bidi="ar-SA"/>
              </w:rPr>
            </w:pPr>
            <w:r>
              <w:rPr>
                <w:rFonts w:hint="default" w:ascii="仿宋_GB2312" w:hAnsi="宋体" w:eastAsia="仿宋_GB2312" w:cs="宋体"/>
                <w:color w:val="auto"/>
                <w:sz w:val="20"/>
                <w:szCs w:val="20"/>
                <w:highlight w:val="none"/>
                <w:lang w:val="en-US" w:eastAsia="zh-CN"/>
              </w:rPr>
              <w:t>公共卫生</w:t>
            </w:r>
          </w:p>
        </w:tc>
        <w:tc>
          <w:tcPr>
            <w:tcW w:w="1829" w:type="dxa"/>
            <w:tcBorders>
              <w:top w:val="nil"/>
              <w:left w:val="nil"/>
              <w:bottom w:val="single" w:color="auto" w:sz="4" w:space="0"/>
              <w:right w:val="single" w:color="auto" w:sz="4" w:space="0"/>
            </w:tcBorders>
            <w:noWrap w:val="0"/>
            <w:vAlign w:val="top"/>
          </w:tcPr>
          <w:p>
            <w:pPr>
              <w:jc w:val="center"/>
              <w:rPr>
                <w:rFonts w:ascii="仿宋_GB2312" w:hAnsi="宋体" w:eastAsia="仿宋_GB2312" w:cs="宋体"/>
                <w:color w:val="auto"/>
                <w:kern w:val="2"/>
                <w:sz w:val="20"/>
                <w:szCs w:val="20"/>
                <w:highlight w:val="none"/>
                <w:lang w:val="en-US" w:eastAsia="zh-CN" w:bidi="ar-SA"/>
              </w:rPr>
            </w:pPr>
            <w:r>
              <w:rPr>
                <w:rFonts w:hint="default" w:ascii="仿宋_GB2312" w:hAnsi="宋体" w:eastAsia="仿宋_GB2312" w:cs="宋体"/>
                <w:color w:val="auto"/>
                <w:sz w:val="20"/>
                <w:szCs w:val="20"/>
                <w:highlight w:val="none"/>
                <w:lang w:val="en-US" w:eastAsia="zh-CN"/>
              </w:rPr>
              <w:t>1087.41</w:t>
            </w:r>
          </w:p>
        </w:tc>
        <w:tc>
          <w:tcPr>
            <w:tcW w:w="1821" w:type="dxa"/>
            <w:tcBorders>
              <w:top w:val="nil"/>
              <w:left w:val="nil"/>
              <w:bottom w:val="single" w:color="auto" w:sz="4" w:space="0"/>
              <w:right w:val="single" w:color="auto" w:sz="4" w:space="0"/>
            </w:tcBorders>
            <w:noWrap w:val="0"/>
            <w:vAlign w:val="top"/>
          </w:tcPr>
          <w:p>
            <w:pPr>
              <w:jc w:val="center"/>
              <w:rPr>
                <w:rFonts w:ascii="仿宋_GB2312" w:hAnsi="宋体" w:eastAsia="仿宋_GB2312" w:cs="宋体"/>
                <w:color w:val="auto"/>
                <w:kern w:val="2"/>
                <w:sz w:val="20"/>
                <w:szCs w:val="20"/>
                <w:highlight w:val="none"/>
                <w:lang w:val="en-US" w:eastAsia="zh-CN" w:bidi="ar-SA"/>
              </w:rPr>
            </w:pPr>
            <w:r>
              <w:rPr>
                <w:rFonts w:hint="default" w:ascii="仿宋_GB2312" w:hAnsi="宋体" w:eastAsia="仿宋_GB2312" w:cs="宋体"/>
                <w:color w:val="auto"/>
                <w:sz w:val="20"/>
                <w:szCs w:val="20"/>
                <w:highlight w:val="none"/>
                <w:lang w:val="en-US" w:eastAsia="zh-CN"/>
              </w:rPr>
              <w:t>1087.41</w:t>
            </w:r>
          </w:p>
        </w:tc>
        <w:tc>
          <w:tcPr>
            <w:tcW w:w="18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210</w:t>
            </w:r>
            <w:r>
              <w:rPr>
                <w:rFonts w:hint="eastAsia" w:ascii="仿宋_GB2312" w:hAnsi="宋体" w:eastAsia="仿宋_GB2312" w:cs="宋体"/>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04</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03</w:t>
            </w:r>
          </w:p>
        </w:tc>
        <w:tc>
          <w:tcPr>
            <w:tcW w:w="255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rPr>
              <w:t>　妇幼保健机构</w:t>
            </w:r>
          </w:p>
        </w:tc>
        <w:tc>
          <w:tcPr>
            <w:tcW w:w="182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rPr>
              <w:t>1087.41　</w:t>
            </w:r>
          </w:p>
        </w:tc>
        <w:tc>
          <w:tcPr>
            <w:tcW w:w="182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rPr>
              <w:t>1087.41　</w:t>
            </w:r>
          </w:p>
        </w:tc>
        <w:tc>
          <w:tcPr>
            <w:tcW w:w="18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lang w:val="en-US" w:eastAsia="zh-CN"/>
              </w:rPr>
            </w:pPr>
          </w:p>
        </w:tc>
        <w:tc>
          <w:tcPr>
            <w:tcW w:w="2551"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auto"/>
                <w:sz w:val="20"/>
                <w:szCs w:val="20"/>
                <w:highlight w:val="none"/>
              </w:rPr>
            </w:pPr>
            <w:r>
              <w:rPr>
                <w:rFonts w:hint="default" w:ascii="仿宋_GB2312" w:hAnsi="宋体" w:eastAsia="仿宋_GB2312" w:cs="宋体"/>
                <w:color w:val="auto"/>
                <w:sz w:val="20"/>
                <w:szCs w:val="20"/>
                <w:highlight w:val="none"/>
                <w:lang w:val="en-US" w:eastAsia="zh-CN"/>
              </w:rPr>
              <w:t>行政事业单位医疗</w:t>
            </w:r>
          </w:p>
        </w:tc>
        <w:tc>
          <w:tcPr>
            <w:tcW w:w="1829"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auto"/>
                <w:sz w:val="20"/>
                <w:szCs w:val="20"/>
                <w:highlight w:val="none"/>
              </w:rPr>
            </w:pPr>
            <w:r>
              <w:rPr>
                <w:rFonts w:hint="default" w:ascii="仿宋_GB2312" w:hAnsi="宋体" w:eastAsia="仿宋_GB2312" w:cs="宋体"/>
                <w:color w:val="auto"/>
                <w:sz w:val="20"/>
                <w:szCs w:val="20"/>
                <w:highlight w:val="none"/>
                <w:lang w:val="en-US" w:eastAsia="zh-CN"/>
              </w:rPr>
              <w:t>97.53</w:t>
            </w:r>
          </w:p>
        </w:tc>
        <w:tc>
          <w:tcPr>
            <w:tcW w:w="1821"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97.53</w:t>
            </w:r>
          </w:p>
        </w:tc>
        <w:tc>
          <w:tcPr>
            <w:tcW w:w="186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20"/>
                <w:szCs w:val="20"/>
                <w:highlight w:val="none"/>
                <w:lang w:val="en-US" w:eastAsia="zh-CN"/>
              </w:rPr>
              <w:t>210</w:t>
            </w:r>
            <w:r>
              <w:rPr>
                <w:rFonts w:hint="eastAsia" w:ascii="仿宋_GB2312" w:hAnsi="宋体" w:eastAsia="仿宋_GB2312" w:cs="宋体"/>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20"/>
                <w:szCs w:val="20"/>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20"/>
                <w:szCs w:val="20"/>
                <w:highlight w:val="none"/>
                <w:lang w:val="en-US" w:eastAsia="zh-CN"/>
              </w:rPr>
              <w:t>02</w:t>
            </w:r>
          </w:p>
        </w:tc>
        <w:tc>
          <w:tcPr>
            <w:tcW w:w="2551"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20"/>
                <w:szCs w:val="20"/>
                <w:highlight w:val="none"/>
              </w:rPr>
              <w:t>事业单位医疗</w:t>
            </w:r>
          </w:p>
        </w:tc>
        <w:tc>
          <w:tcPr>
            <w:tcW w:w="1829"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20"/>
                <w:szCs w:val="20"/>
                <w:highlight w:val="none"/>
              </w:rPr>
              <w:t>77.27　</w:t>
            </w:r>
          </w:p>
        </w:tc>
        <w:tc>
          <w:tcPr>
            <w:tcW w:w="1821"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20"/>
                <w:szCs w:val="20"/>
                <w:highlight w:val="none"/>
              </w:rPr>
              <w:t>77.27　</w:t>
            </w:r>
          </w:p>
        </w:tc>
        <w:tc>
          <w:tcPr>
            <w:tcW w:w="18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20"/>
                <w:szCs w:val="20"/>
                <w:highlight w:val="none"/>
                <w:lang w:val="en-US" w:eastAsia="zh-CN"/>
              </w:rPr>
              <w:t>210</w:t>
            </w:r>
            <w:r>
              <w:rPr>
                <w:rFonts w:hint="eastAsia" w:ascii="仿宋_GB2312" w:hAnsi="宋体" w:eastAsia="仿宋_GB2312" w:cs="宋体"/>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20"/>
                <w:szCs w:val="20"/>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20"/>
                <w:szCs w:val="20"/>
                <w:highlight w:val="none"/>
                <w:lang w:val="en-US" w:eastAsia="zh-CN"/>
              </w:rPr>
              <w:t>03</w:t>
            </w:r>
          </w:p>
        </w:tc>
        <w:tc>
          <w:tcPr>
            <w:tcW w:w="2551"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20"/>
                <w:szCs w:val="20"/>
                <w:highlight w:val="none"/>
              </w:rPr>
              <w:t>　公务员医疗补助</w:t>
            </w:r>
          </w:p>
        </w:tc>
        <w:tc>
          <w:tcPr>
            <w:tcW w:w="1829"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20"/>
                <w:szCs w:val="20"/>
                <w:highlight w:val="none"/>
              </w:rPr>
              <w:t>20.05　</w:t>
            </w:r>
          </w:p>
        </w:tc>
        <w:tc>
          <w:tcPr>
            <w:tcW w:w="1821"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20"/>
                <w:szCs w:val="20"/>
                <w:highlight w:val="none"/>
              </w:rPr>
              <w:t>20.05　</w:t>
            </w:r>
          </w:p>
        </w:tc>
        <w:tc>
          <w:tcPr>
            <w:tcW w:w="18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20"/>
                <w:szCs w:val="20"/>
                <w:highlight w:val="none"/>
                <w:lang w:val="en-US" w:eastAsia="zh-CN"/>
              </w:rPr>
              <w:t>210</w:t>
            </w:r>
            <w:r>
              <w:rPr>
                <w:rFonts w:hint="eastAsia" w:ascii="仿宋_GB2312" w:hAnsi="宋体" w:eastAsia="仿宋_GB2312" w:cs="宋体"/>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20"/>
                <w:szCs w:val="20"/>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20"/>
                <w:szCs w:val="20"/>
                <w:highlight w:val="none"/>
                <w:lang w:val="en-US" w:eastAsia="zh-CN"/>
              </w:rPr>
              <w:t>99</w:t>
            </w:r>
          </w:p>
        </w:tc>
        <w:tc>
          <w:tcPr>
            <w:tcW w:w="2551"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20"/>
                <w:szCs w:val="20"/>
                <w:highlight w:val="none"/>
              </w:rPr>
              <w:t>　其他行政事业单位医疗支出</w:t>
            </w:r>
          </w:p>
        </w:tc>
        <w:tc>
          <w:tcPr>
            <w:tcW w:w="1829"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20"/>
                <w:szCs w:val="20"/>
                <w:highlight w:val="none"/>
                <w:lang w:val="en-US" w:eastAsia="zh-CN"/>
              </w:rPr>
              <w:t>0.2</w:t>
            </w:r>
            <w:r>
              <w:rPr>
                <w:rFonts w:hint="eastAsia" w:ascii="仿宋_GB2312" w:hAnsi="宋体" w:eastAsia="仿宋_GB2312" w:cs="宋体"/>
                <w:color w:val="auto"/>
                <w:sz w:val="20"/>
                <w:szCs w:val="20"/>
                <w:highlight w:val="none"/>
              </w:rPr>
              <w:t>　</w:t>
            </w:r>
          </w:p>
        </w:tc>
        <w:tc>
          <w:tcPr>
            <w:tcW w:w="1821"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20"/>
                <w:szCs w:val="20"/>
                <w:highlight w:val="none"/>
                <w:lang w:val="en-US" w:eastAsia="zh-CN"/>
              </w:rPr>
              <w:t>0.2</w:t>
            </w:r>
            <w:r>
              <w:rPr>
                <w:rFonts w:hint="eastAsia" w:ascii="仿宋_GB2312" w:hAnsi="宋体" w:eastAsia="仿宋_GB2312" w:cs="宋体"/>
                <w:color w:val="auto"/>
                <w:sz w:val="20"/>
                <w:szCs w:val="20"/>
                <w:highlight w:val="none"/>
              </w:rPr>
              <w:t>　</w:t>
            </w:r>
          </w:p>
        </w:tc>
        <w:tc>
          <w:tcPr>
            <w:tcW w:w="18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20"/>
                <w:szCs w:val="20"/>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2551" w:type="dxa"/>
            <w:tcBorders>
              <w:top w:val="nil"/>
              <w:left w:val="nil"/>
              <w:bottom w:val="single" w:color="auto" w:sz="4" w:space="0"/>
              <w:right w:val="single" w:color="auto" w:sz="4" w:space="0"/>
            </w:tcBorders>
            <w:noWrap w:val="0"/>
            <w:vAlign w:val="top"/>
          </w:tcPr>
          <w:p>
            <w:pPr>
              <w:jc w:val="center"/>
              <w:rPr>
                <w:rFonts w:ascii="宋体" w:hAnsi="宋体" w:cs="宋体"/>
                <w:b/>
                <w:bCs/>
                <w:color w:val="auto"/>
                <w:kern w:val="0"/>
                <w:sz w:val="22"/>
                <w:szCs w:val="22"/>
                <w:highlight w:val="none"/>
              </w:rPr>
            </w:pPr>
            <w:r>
              <w:rPr>
                <w:rFonts w:hint="default" w:ascii="仿宋_GB2312" w:hAnsi="宋体" w:eastAsia="仿宋_GB2312" w:cs="宋体"/>
                <w:color w:val="auto"/>
                <w:sz w:val="20"/>
                <w:szCs w:val="20"/>
                <w:highlight w:val="none"/>
                <w:lang w:val="en-US" w:eastAsia="zh-CN"/>
              </w:rPr>
              <w:t>住房保障支出</w:t>
            </w:r>
          </w:p>
        </w:tc>
        <w:tc>
          <w:tcPr>
            <w:tcW w:w="1829" w:type="dxa"/>
            <w:tcBorders>
              <w:top w:val="nil"/>
              <w:left w:val="nil"/>
              <w:bottom w:val="single" w:color="auto" w:sz="4" w:space="0"/>
              <w:right w:val="single" w:color="auto" w:sz="4" w:space="0"/>
            </w:tcBorders>
            <w:noWrap w:val="0"/>
            <w:vAlign w:val="top"/>
          </w:tcPr>
          <w:p>
            <w:pPr>
              <w:jc w:val="center"/>
              <w:rPr>
                <w:rFonts w:ascii="宋体" w:hAnsi="宋体" w:cs="宋体"/>
                <w:b/>
                <w:bCs/>
                <w:color w:val="auto"/>
                <w:kern w:val="0"/>
                <w:sz w:val="22"/>
                <w:szCs w:val="22"/>
                <w:highlight w:val="none"/>
              </w:rPr>
            </w:pPr>
            <w:r>
              <w:rPr>
                <w:rFonts w:hint="default" w:ascii="仿宋_GB2312" w:hAnsi="宋体" w:eastAsia="仿宋_GB2312" w:cs="宋体"/>
                <w:color w:val="auto"/>
                <w:sz w:val="20"/>
                <w:szCs w:val="20"/>
                <w:highlight w:val="none"/>
                <w:lang w:val="en-US" w:eastAsia="zh-CN"/>
              </w:rPr>
              <w:t>118.36</w:t>
            </w:r>
          </w:p>
        </w:tc>
        <w:tc>
          <w:tcPr>
            <w:tcW w:w="1821" w:type="dxa"/>
            <w:tcBorders>
              <w:top w:val="nil"/>
              <w:left w:val="nil"/>
              <w:bottom w:val="single" w:color="auto" w:sz="4" w:space="0"/>
              <w:right w:val="single" w:color="auto" w:sz="4" w:space="0"/>
            </w:tcBorders>
            <w:noWrap w:val="0"/>
            <w:vAlign w:val="top"/>
          </w:tcPr>
          <w:p>
            <w:pPr>
              <w:jc w:val="center"/>
              <w:rPr>
                <w:rFonts w:ascii="宋体" w:hAnsi="宋体" w:cs="宋体"/>
                <w:b/>
                <w:bCs/>
                <w:color w:val="auto"/>
                <w:kern w:val="0"/>
                <w:sz w:val="22"/>
                <w:szCs w:val="22"/>
                <w:highlight w:val="none"/>
              </w:rPr>
            </w:pPr>
            <w:r>
              <w:rPr>
                <w:rFonts w:hint="default" w:ascii="仿宋_GB2312" w:hAnsi="宋体" w:eastAsia="仿宋_GB2312" w:cs="宋体"/>
                <w:color w:val="auto"/>
                <w:sz w:val="20"/>
                <w:szCs w:val="20"/>
                <w:highlight w:val="none"/>
                <w:lang w:val="en-US" w:eastAsia="zh-CN"/>
              </w:rPr>
              <w:t>118.36</w:t>
            </w:r>
          </w:p>
        </w:tc>
        <w:tc>
          <w:tcPr>
            <w:tcW w:w="18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20"/>
                <w:szCs w:val="20"/>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2551" w:type="dxa"/>
            <w:tcBorders>
              <w:top w:val="nil"/>
              <w:left w:val="nil"/>
              <w:bottom w:val="single" w:color="auto" w:sz="4" w:space="0"/>
              <w:right w:val="single" w:color="auto" w:sz="4" w:space="0"/>
            </w:tcBorders>
            <w:noWrap w:val="0"/>
            <w:vAlign w:val="top"/>
          </w:tcPr>
          <w:p>
            <w:pPr>
              <w:jc w:val="center"/>
              <w:rPr>
                <w:rFonts w:ascii="宋体" w:hAnsi="宋体" w:cs="宋体"/>
                <w:b/>
                <w:bCs/>
                <w:color w:val="auto"/>
                <w:kern w:val="0"/>
                <w:sz w:val="22"/>
                <w:szCs w:val="22"/>
                <w:highlight w:val="none"/>
              </w:rPr>
            </w:pPr>
            <w:r>
              <w:rPr>
                <w:rFonts w:hint="default" w:ascii="仿宋_GB2312" w:hAnsi="宋体" w:eastAsia="仿宋_GB2312" w:cs="宋体"/>
                <w:color w:val="auto"/>
                <w:sz w:val="20"/>
                <w:szCs w:val="20"/>
                <w:highlight w:val="none"/>
                <w:lang w:val="en-US" w:eastAsia="zh-CN"/>
              </w:rPr>
              <w:t>住房改革支出</w:t>
            </w:r>
          </w:p>
        </w:tc>
        <w:tc>
          <w:tcPr>
            <w:tcW w:w="1829" w:type="dxa"/>
            <w:tcBorders>
              <w:top w:val="nil"/>
              <w:left w:val="nil"/>
              <w:bottom w:val="single" w:color="auto" w:sz="4" w:space="0"/>
              <w:right w:val="single" w:color="auto" w:sz="4" w:space="0"/>
            </w:tcBorders>
            <w:noWrap w:val="0"/>
            <w:vAlign w:val="top"/>
          </w:tcPr>
          <w:p>
            <w:pPr>
              <w:jc w:val="center"/>
              <w:rPr>
                <w:rFonts w:ascii="宋体" w:hAnsi="宋体" w:cs="宋体"/>
                <w:b/>
                <w:bCs/>
                <w:color w:val="auto"/>
                <w:kern w:val="0"/>
                <w:sz w:val="22"/>
                <w:szCs w:val="22"/>
                <w:highlight w:val="none"/>
              </w:rPr>
            </w:pPr>
            <w:r>
              <w:rPr>
                <w:rFonts w:hint="default" w:ascii="仿宋_GB2312" w:hAnsi="宋体" w:eastAsia="仿宋_GB2312" w:cs="宋体"/>
                <w:color w:val="auto"/>
                <w:sz w:val="20"/>
                <w:szCs w:val="20"/>
                <w:highlight w:val="none"/>
                <w:lang w:val="en-US" w:eastAsia="zh-CN"/>
              </w:rPr>
              <w:t>118.36</w:t>
            </w:r>
          </w:p>
        </w:tc>
        <w:tc>
          <w:tcPr>
            <w:tcW w:w="1821" w:type="dxa"/>
            <w:tcBorders>
              <w:top w:val="nil"/>
              <w:left w:val="nil"/>
              <w:bottom w:val="single" w:color="auto" w:sz="4" w:space="0"/>
              <w:right w:val="single" w:color="auto" w:sz="4" w:space="0"/>
            </w:tcBorders>
            <w:noWrap w:val="0"/>
            <w:vAlign w:val="top"/>
          </w:tcPr>
          <w:p>
            <w:pPr>
              <w:jc w:val="center"/>
              <w:rPr>
                <w:rFonts w:ascii="宋体" w:hAnsi="宋体" w:cs="宋体"/>
                <w:b/>
                <w:bCs/>
                <w:color w:val="auto"/>
                <w:kern w:val="0"/>
                <w:sz w:val="22"/>
                <w:szCs w:val="22"/>
                <w:highlight w:val="none"/>
              </w:rPr>
            </w:pPr>
            <w:r>
              <w:rPr>
                <w:rFonts w:hint="default" w:ascii="仿宋_GB2312" w:hAnsi="宋体" w:eastAsia="仿宋_GB2312" w:cs="宋体"/>
                <w:color w:val="auto"/>
                <w:sz w:val="20"/>
                <w:szCs w:val="20"/>
                <w:highlight w:val="none"/>
                <w:lang w:val="en-US" w:eastAsia="zh-CN"/>
              </w:rPr>
              <w:t>118.36</w:t>
            </w:r>
          </w:p>
        </w:tc>
        <w:tc>
          <w:tcPr>
            <w:tcW w:w="18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221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01</w:t>
            </w:r>
          </w:p>
        </w:tc>
        <w:tc>
          <w:tcPr>
            <w:tcW w:w="2551"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　住房公积金</w:t>
            </w:r>
          </w:p>
        </w:tc>
        <w:tc>
          <w:tcPr>
            <w:tcW w:w="1829"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118.36　</w:t>
            </w:r>
          </w:p>
        </w:tc>
        <w:tc>
          <w:tcPr>
            <w:tcW w:w="1821"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118.36　</w:t>
            </w:r>
          </w:p>
        </w:tc>
        <w:tc>
          <w:tcPr>
            <w:tcW w:w="18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olor w:val="auto"/>
          <w:kern w:val="0"/>
          <w:sz w:val="24"/>
          <w:highlight w:val="none"/>
          <w:lang w:val="en-US" w:eastAsia="zh-CN"/>
        </w:rPr>
        <w:t xml:space="preserve">呼图壁县妇幼保健院     </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5"/>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eastAsia="zh-CN"/>
              </w:rPr>
              <w:t>620.45</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eastAsia="zh-CN"/>
              </w:rPr>
              <w:t>620.45</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75.15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75.15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496.94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496.94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48.36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48.36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eastAsia="zh-CN"/>
              </w:rPr>
              <w:t>620.45</w:t>
            </w:r>
            <w:r>
              <w:rPr>
                <w:rFonts w:hint="eastAsia" w:ascii="仿宋_GB2312" w:hAnsi="宋体" w:eastAsia="仿宋_GB2312" w:cs="宋体"/>
                <w:b w:val="0"/>
                <w:bCs w:val="0"/>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eastAsia="zh-CN"/>
              </w:rPr>
              <w:t>620.45</w:t>
            </w:r>
            <w:r>
              <w:rPr>
                <w:rFonts w:hint="eastAsia" w:ascii="仿宋_GB2312" w:hAnsi="宋体" w:eastAsia="仿宋_GB2312" w:cs="宋体"/>
                <w:b w:val="0"/>
                <w:bCs w:val="0"/>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eastAsia="zh-CN"/>
              </w:rPr>
              <w:t>620.45</w:t>
            </w:r>
            <w:r>
              <w:rPr>
                <w:rFonts w:hint="eastAsia" w:ascii="仿宋_GB2312" w:hAnsi="宋体" w:eastAsia="仿宋_GB2312" w:cs="宋体"/>
                <w:b w:val="0"/>
                <w:bCs w:val="0"/>
                <w:color w:val="auto"/>
                <w:kern w:val="0"/>
                <w:sz w:val="18"/>
                <w:szCs w:val="18"/>
                <w:highlight w:val="none"/>
              </w:rPr>
              <w:t>　</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5"/>
        <w:tblW w:w="9214" w:type="dxa"/>
        <w:tblInd w:w="-34" w:type="dxa"/>
        <w:tblLayout w:type="fixed"/>
        <w:tblCellMar>
          <w:top w:w="0" w:type="dxa"/>
          <w:left w:w="108" w:type="dxa"/>
          <w:bottom w:w="0" w:type="dxa"/>
          <w:right w:w="108" w:type="dxa"/>
        </w:tblCellMar>
      </w:tblPr>
      <w:tblGrid>
        <w:gridCol w:w="516"/>
        <w:gridCol w:w="499"/>
        <w:gridCol w:w="502"/>
        <w:gridCol w:w="2493"/>
        <w:gridCol w:w="658"/>
        <w:gridCol w:w="1019"/>
        <w:gridCol w:w="216"/>
        <w:gridCol w:w="1619"/>
        <w:gridCol w:w="1692"/>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010"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呼图壁县妇幼保健院</w:t>
            </w:r>
          </w:p>
        </w:tc>
        <w:tc>
          <w:tcPr>
            <w:tcW w:w="658"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35"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11"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010"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04"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51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93"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77"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5"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2"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9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77" w:type="dxa"/>
            <w:gridSpan w:val="2"/>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35" w:type="dxa"/>
            <w:gridSpan w:val="2"/>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92"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208</w:t>
            </w:r>
          </w:p>
        </w:tc>
        <w:tc>
          <w:tcPr>
            <w:tcW w:w="499"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5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2493" w:type="dxa"/>
            <w:tcBorders>
              <w:top w:val="single" w:color="auto" w:sz="4" w:space="0"/>
              <w:left w:val="single" w:color="auto" w:sz="4" w:space="0"/>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社会保障和就业支出</w:t>
            </w:r>
          </w:p>
        </w:tc>
        <w:tc>
          <w:tcPr>
            <w:tcW w:w="1677" w:type="dxa"/>
            <w:gridSpan w:val="2"/>
            <w:tcBorders>
              <w:top w:val="single" w:color="auto" w:sz="4" w:space="0"/>
              <w:left w:val="single" w:color="auto" w:sz="4" w:space="0"/>
              <w:bottom w:val="single" w:color="auto" w:sz="4" w:space="0"/>
              <w:right w:val="single" w:color="auto" w:sz="4" w:space="0"/>
            </w:tcBorders>
            <w:noWrap w:val="0"/>
            <w:vAlign w:val="top"/>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75.15</w:t>
            </w:r>
          </w:p>
        </w:tc>
        <w:tc>
          <w:tcPr>
            <w:tcW w:w="183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16.61</w:t>
            </w:r>
          </w:p>
        </w:tc>
        <w:tc>
          <w:tcPr>
            <w:tcW w:w="169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1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208</w:t>
            </w:r>
          </w:p>
        </w:tc>
        <w:tc>
          <w:tcPr>
            <w:tcW w:w="499"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05</w:t>
            </w:r>
          </w:p>
        </w:tc>
        <w:tc>
          <w:tcPr>
            <w:tcW w:w="5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p>
        </w:tc>
        <w:tc>
          <w:tcPr>
            <w:tcW w:w="2493" w:type="dxa"/>
            <w:tcBorders>
              <w:top w:val="single" w:color="auto" w:sz="4" w:space="0"/>
              <w:left w:val="single" w:color="auto" w:sz="4" w:space="0"/>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行政事业单位养老支出</w:t>
            </w:r>
          </w:p>
        </w:tc>
        <w:tc>
          <w:tcPr>
            <w:tcW w:w="1677" w:type="dxa"/>
            <w:gridSpan w:val="2"/>
            <w:tcBorders>
              <w:top w:val="single" w:color="auto" w:sz="4" w:space="0"/>
              <w:left w:val="single" w:color="auto" w:sz="4" w:space="0"/>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75.15</w:t>
            </w:r>
          </w:p>
        </w:tc>
        <w:tc>
          <w:tcPr>
            <w:tcW w:w="183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rPr>
              <w:t>154.55</w:t>
            </w:r>
          </w:p>
        </w:tc>
        <w:tc>
          <w:tcPr>
            <w:tcW w:w="169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1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208</w:t>
            </w:r>
            <w:r>
              <w:rPr>
                <w:rFonts w:hint="eastAsia" w:ascii="仿宋_GB2312" w:hAnsi="宋体" w:eastAsia="仿宋_GB2312" w:cs="宋体"/>
                <w:b w:val="0"/>
                <w:bCs w:val="0"/>
                <w:color w:val="auto"/>
                <w:kern w:val="0"/>
                <w:sz w:val="18"/>
                <w:szCs w:val="18"/>
                <w:highlight w:val="none"/>
              </w:rPr>
              <w:t>　</w:t>
            </w:r>
          </w:p>
        </w:tc>
        <w:tc>
          <w:tcPr>
            <w:tcW w:w="499"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05</w:t>
            </w:r>
            <w:r>
              <w:rPr>
                <w:rFonts w:hint="eastAsia" w:ascii="仿宋_GB2312" w:hAnsi="宋体" w:eastAsia="仿宋_GB2312" w:cs="宋体"/>
                <w:b w:val="0"/>
                <w:bCs w:val="0"/>
                <w:color w:val="auto"/>
                <w:kern w:val="0"/>
                <w:sz w:val="18"/>
                <w:szCs w:val="18"/>
                <w:highlight w:val="none"/>
              </w:rPr>
              <w:t>　</w:t>
            </w:r>
          </w:p>
        </w:tc>
        <w:tc>
          <w:tcPr>
            <w:tcW w:w="5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r>
              <w:rPr>
                <w:rFonts w:hint="eastAsia" w:ascii="仿宋_GB2312" w:hAnsi="宋体" w:eastAsia="仿宋_GB2312" w:cs="宋体"/>
                <w:b w:val="0"/>
                <w:bCs w:val="0"/>
                <w:color w:val="auto"/>
                <w:kern w:val="0"/>
                <w:sz w:val="18"/>
                <w:szCs w:val="18"/>
                <w:highlight w:val="none"/>
              </w:rPr>
              <w:t>　</w:t>
            </w:r>
          </w:p>
        </w:tc>
        <w:tc>
          <w:tcPr>
            <w:tcW w:w="2493"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rPr>
              <w:t>事业单位离退休</w:t>
            </w:r>
          </w:p>
        </w:tc>
        <w:tc>
          <w:tcPr>
            <w:tcW w:w="1677" w:type="dxa"/>
            <w:gridSpan w:val="2"/>
            <w:tcBorders>
              <w:top w:val="single" w:color="auto" w:sz="4" w:space="0"/>
              <w:left w:val="single" w:color="auto" w:sz="4" w:space="0"/>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16.61</w:t>
            </w:r>
          </w:p>
        </w:tc>
        <w:tc>
          <w:tcPr>
            <w:tcW w:w="183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32</w:t>
            </w:r>
          </w:p>
        </w:tc>
        <w:tc>
          <w:tcPr>
            <w:tcW w:w="169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208</w:t>
            </w:r>
            <w:r>
              <w:rPr>
                <w:rFonts w:hint="eastAsia" w:ascii="仿宋_GB2312" w:hAnsi="宋体" w:eastAsia="仿宋_GB2312" w:cs="宋体"/>
                <w:b w:val="0"/>
                <w:bCs w:val="0"/>
                <w:color w:val="auto"/>
                <w:kern w:val="0"/>
                <w:sz w:val="18"/>
                <w:szCs w:val="18"/>
                <w:highlight w:val="none"/>
              </w:rPr>
              <w:t>　</w:t>
            </w:r>
          </w:p>
        </w:tc>
        <w:tc>
          <w:tcPr>
            <w:tcW w:w="499"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05</w:t>
            </w:r>
          </w:p>
        </w:tc>
        <w:tc>
          <w:tcPr>
            <w:tcW w:w="5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05</w:t>
            </w:r>
          </w:p>
        </w:tc>
        <w:tc>
          <w:tcPr>
            <w:tcW w:w="2493"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rPr>
              <w:t>机关事业单位基本养老保险缴费支出　</w:t>
            </w:r>
          </w:p>
        </w:tc>
        <w:tc>
          <w:tcPr>
            <w:tcW w:w="1677" w:type="dxa"/>
            <w:gridSpan w:val="2"/>
            <w:tcBorders>
              <w:top w:val="single" w:color="auto" w:sz="4" w:space="0"/>
              <w:left w:val="single" w:color="auto" w:sz="4" w:space="0"/>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58.55</w:t>
            </w:r>
          </w:p>
        </w:tc>
        <w:tc>
          <w:tcPr>
            <w:tcW w:w="183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58</w:t>
            </w:r>
          </w:p>
        </w:tc>
        <w:tc>
          <w:tcPr>
            <w:tcW w:w="169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210</w:t>
            </w:r>
          </w:p>
        </w:tc>
        <w:tc>
          <w:tcPr>
            <w:tcW w:w="499"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5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2493" w:type="dxa"/>
            <w:tcBorders>
              <w:top w:val="single" w:color="auto" w:sz="4" w:space="0"/>
              <w:left w:val="single" w:color="auto" w:sz="4" w:space="0"/>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default" w:ascii="仿宋_GB2312" w:hAnsi="宋体" w:eastAsia="仿宋_GB2312" w:cs="宋体"/>
                <w:b w:val="0"/>
                <w:bCs w:val="0"/>
                <w:color w:val="auto"/>
                <w:kern w:val="0"/>
                <w:sz w:val="18"/>
                <w:szCs w:val="18"/>
                <w:highlight w:val="none"/>
                <w:lang w:val="en-US" w:eastAsia="zh-CN"/>
              </w:rPr>
              <w:t>卫生健康支出</w:t>
            </w:r>
          </w:p>
        </w:tc>
        <w:tc>
          <w:tcPr>
            <w:tcW w:w="1677" w:type="dxa"/>
            <w:gridSpan w:val="2"/>
            <w:tcBorders>
              <w:top w:val="single" w:color="auto" w:sz="4" w:space="0"/>
              <w:left w:val="single" w:color="auto" w:sz="4" w:space="0"/>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default" w:ascii="仿宋_GB2312" w:hAnsi="宋体" w:eastAsia="仿宋_GB2312" w:cs="宋体"/>
                <w:b w:val="0"/>
                <w:bCs w:val="0"/>
                <w:color w:val="auto"/>
                <w:kern w:val="0"/>
                <w:sz w:val="18"/>
                <w:szCs w:val="18"/>
                <w:highlight w:val="none"/>
                <w:lang w:val="en-US" w:eastAsia="zh-CN"/>
              </w:rPr>
              <w:t>496.94</w:t>
            </w:r>
          </w:p>
        </w:tc>
        <w:tc>
          <w:tcPr>
            <w:tcW w:w="183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69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1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210</w:t>
            </w:r>
          </w:p>
        </w:tc>
        <w:tc>
          <w:tcPr>
            <w:tcW w:w="499"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04</w:t>
            </w:r>
          </w:p>
        </w:tc>
        <w:tc>
          <w:tcPr>
            <w:tcW w:w="5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2493" w:type="dxa"/>
            <w:tcBorders>
              <w:top w:val="single" w:color="auto" w:sz="4" w:space="0"/>
              <w:left w:val="single" w:color="auto" w:sz="4" w:space="0"/>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default" w:ascii="仿宋_GB2312" w:hAnsi="宋体" w:eastAsia="仿宋_GB2312" w:cs="宋体"/>
                <w:b w:val="0"/>
                <w:bCs w:val="0"/>
                <w:color w:val="auto"/>
                <w:kern w:val="0"/>
                <w:sz w:val="18"/>
                <w:szCs w:val="18"/>
                <w:highlight w:val="none"/>
                <w:lang w:val="en-US" w:eastAsia="zh-CN"/>
              </w:rPr>
              <w:t>公共卫生</w:t>
            </w:r>
          </w:p>
        </w:tc>
        <w:tc>
          <w:tcPr>
            <w:tcW w:w="1677" w:type="dxa"/>
            <w:gridSpan w:val="2"/>
            <w:tcBorders>
              <w:top w:val="single" w:color="auto" w:sz="4" w:space="0"/>
              <w:left w:val="single" w:color="auto" w:sz="4" w:space="0"/>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default" w:ascii="仿宋_GB2312" w:hAnsi="宋体" w:eastAsia="仿宋_GB2312" w:cs="宋体"/>
                <w:b w:val="0"/>
                <w:bCs w:val="0"/>
                <w:color w:val="auto"/>
                <w:kern w:val="0"/>
                <w:sz w:val="18"/>
                <w:szCs w:val="18"/>
                <w:highlight w:val="none"/>
                <w:lang w:val="en-US" w:eastAsia="zh-CN"/>
              </w:rPr>
              <w:t>459.41</w:t>
            </w:r>
          </w:p>
        </w:tc>
        <w:tc>
          <w:tcPr>
            <w:tcW w:w="183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118.36</w:t>
            </w:r>
          </w:p>
        </w:tc>
        <w:tc>
          <w:tcPr>
            <w:tcW w:w="169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1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210</w:t>
            </w:r>
            <w:r>
              <w:rPr>
                <w:rFonts w:hint="eastAsia" w:ascii="仿宋_GB2312" w:hAnsi="宋体" w:eastAsia="仿宋_GB2312" w:cs="宋体"/>
                <w:b w:val="0"/>
                <w:bCs w:val="0"/>
                <w:color w:val="auto"/>
                <w:kern w:val="0"/>
                <w:sz w:val="18"/>
                <w:szCs w:val="18"/>
                <w:highlight w:val="none"/>
              </w:rPr>
              <w:t>　</w:t>
            </w:r>
          </w:p>
        </w:tc>
        <w:tc>
          <w:tcPr>
            <w:tcW w:w="499"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04</w:t>
            </w:r>
          </w:p>
        </w:tc>
        <w:tc>
          <w:tcPr>
            <w:tcW w:w="5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03</w:t>
            </w:r>
          </w:p>
        </w:tc>
        <w:tc>
          <w:tcPr>
            <w:tcW w:w="2493"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妇幼保健机构</w:t>
            </w:r>
          </w:p>
        </w:tc>
        <w:tc>
          <w:tcPr>
            <w:tcW w:w="1677" w:type="dxa"/>
            <w:gridSpan w:val="2"/>
            <w:tcBorders>
              <w:top w:val="single" w:color="auto" w:sz="4" w:space="0"/>
              <w:left w:val="single" w:color="auto" w:sz="4" w:space="0"/>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default" w:ascii="仿宋_GB2312" w:hAnsi="宋体" w:eastAsia="仿宋_GB2312" w:cs="宋体"/>
                <w:b w:val="0"/>
                <w:bCs w:val="0"/>
                <w:color w:val="auto"/>
                <w:kern w:val="0"/>
                <w:sz w:val="18"/>
                <w:szCs w:val="18"/>
                <w:highlight w:val="none"/>
                <w:lang w:val="en-US" w:eastAsia="zh-CN"/>
              </w:rPr>
              <w:t>459.41</w:t>
            </w:r>
          </w:p>
        </w:tc>
        <w:tc>
          <w:tcPr>
            <w:tcW w:w="183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69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1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210</w:t>
            </w:r>
          </w:p>
        </w:tc>
        <w:tc>
          <w:tcPr>
            <w:tcW w:w="499"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11</w:t>
            </w:r>
          </w:p>
        </w:tc>
        <w:tc>
          <w:tcPr>
            <w:tcW w:w="5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2493" w:type="dxa"/>
            <w:tcBorders>
              <w:top w:val="single" w:color="auto" w:sz="4" w:space="0"/>
              <w:left w:val="single" w:color="auto" w:sz="4" w:space="0"/>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default" w:ascii="仿宋_GB2312" w:hAnsi="宋体" w:eastAsia="仿宋_GB2312" w:cs="宋体"/>
                <w:b w:val="0"/>
                <w:bCs w:val="0"/>
                <w:color w:val="auto"/>
                <w:kern w:val="0"/>
                <w:sz w:val="18"/>
                <w:szCs w:val="18"/>
                <w:highlight w:val="none"/>
                <w:lang w:val="en-US" w:eastAsia="zh-CN"/>
              </w:rPr>
              <w:t>行政事业单位医疗</w:t>
            </w:r>
          </w:p>
        </w:tc>
        <w:tc>
          <w:tcPr>
            <w:tcW w:w="1677" w:type="dxa"/>
            <w:gridSpan w:val="2"/>
            <w:tcBorders>
              <w:top w:val="single" w:color="auto" w:sz="4" w:space="0"/>
              <w:left w:val="single" w:color="auto" w:sz="4" w:space="0"/>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default" w:ascii="仿宋_GB2312" w:hAnsi="宋体" w:eastAsia="仿宋_GB2312" w:cs="宋体"/>
                <w:b w:val="0"/>
                <w:bCs w:val="0"/>
                <w:color w:val="auto"/>
                <w:kern w:val="0"/>
                <w:sz w:val="18"/>
                <w:szCs w:val="18"/>
                <w:highlight w:val="none"/>
                <w:lang w:val="en-US" w:eastAsia="zh-CN"/>
              </w:rPr>
              <w:t>37.53</w:t>
            </w:r>
          </w:p>
        </w:tc>
        <w:tc>
          <w:tcPr>
            <w:tcW w:w="183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69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1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210</w:t>
            </w:r>
            <w:r>
              <w:rPr>
                <w:rFonts w:hint="eastAsia" w:ascii="仿宋_GB2312" w:hAnsi="宋体" w:eastAsia="仿宋_GB2312" w:cs="宋体"/>
                <w:b w:val="0"/>
                <w:bCs w:val="0"/>
                <w:color w:val="auto"/>
                <w:kern w:val="0"/>
                <w:sz w:val="18"/>
                <w:szCs w:val="18"/>
                <w:highlight w:val="none"/>
              </w:rPr>
              <w:t>　</w:t>
            </w:r>
          </w:p>
        </w:tc>
        <w:tc>
          <w:tcPr>
            <w:tcW w:w="499"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11</w:t>
            </w:r>
          </w:p>
        </w:tc>
        <w:tc>
          <w:tcPr>
            <w:tcW w:w="5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02</w:t>
            </w:r>
          </w:p>
        </w:tc>
        <w:tc>
          <w:tcPr>
            <w:tcW w:w="2493"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事业单位医疗</w:t>
            </w:r>
          </w:p>
        </w:tc>
        <w:tc>
          <w:tcPr>
            <w:tcW w:w="1677" w:type="dxa"/>
            <w:gridSpan w:val="2"/>
            <w:tcBorders>
              <w:top w:val="single" w:color="auto" w:sz="4" w:space="0"/>
              <w:left w:val="single" w:color="auto" w:sz="4" w:space="0"/>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default" w:ascii="仿宋_GB2312" w:hAnsi="宋体" w:eastAsia="仿宋_GB2312" w:cs="宋体"/>
                <w:b w:val="0"/>
                <w:bCs w:val="0"/>
                <w:color w:val="auto"/>
                <w:kern w:val="0"/>
                <w:sz w:val="18"/>
                <w:szCs w:val="18"/>
                <w:highlight w:val="none"/>
                <w:lang w:val="en-US" w:eastAsia="zh-CN"/>
              </w:rPr>
              <w:t>29.27</w:t>
            </w:r>
          </w:p>
        </w:tc>
        <w:tc>
          <w:tcPr>
            <w:tcW w:w="183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69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1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210</w:t>
            </w:r>
            <w:r>
              <w:rPr>
                <w:rFonts w:hint="eastAsia" w:ascii="仿宋_GB2312" w:hAnsi="宋体" w:eastAsia="仿宋_GB2312" w:cs="宋体"/>
                <w:b w:val="0"/>
                <w:bCs w:val="0"/>
                <w:color w:val="auto"/>
                <w:kern w:val="0"/>
                <w:sz w:val="18"/>
                <w:szCs w:val="18"/>
                <w:highlight w:val="none"/>
              </w:rPr>
              <w:t>　</w:t>
            </w:r>
          </w:p>
        </w:tc>
        <w:tc>
          <w:tcPr>
            <w:tcW w:w="499"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11</w:t>
            </w:r>
          </w:p>
        </w:tc>
        <w:tc>
          <w:tcPr>
            <w:tcW w:w="5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03</w:t>
            </w:r>
          </w:p>
        </w:tc>
        <w:tc>
          <w:tcPr>
            <w:tcW w:w="2493"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公务员医疗补助</w:t>
            </w:r>
          </w:p>
        </w:tc>
        <w:tc>
          <w:tcPr>
            <w:tcW w:w="1677" w:type="dxa"/>
            <w:gridSpan w:val="2"/>
            <w:tcBorders>
              <w:top w:val="single" w:color="auto" w:sz="4" w:space="0"/>
              <w:left w:val="single" w:color="auto" w:sz="4" w:space="0"/>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default" w:ascii="仿宋_GB2312" w:hAnsi="宋体" w:eastAsia="仿宋_GB2312" w:cs="宋体"/>
                <w:b w:val="0"/>
                <w:bCs w:val="0"/>
                <w:color w:val="auto"/>
                <w:kern w:val="0"/>
                <w:sz w:val="18"/>
                <w:szCs w:val="18"/>
                <w:highlight w:val="none"/>
                <w:lang w:val="en-US" w:eastAsia="zh-CN"/>
              </w:rPr>
              <w:t>8.05</w:t>
            </w:r>
          </w:p>
        </w:tc>
        <w:tc>
          <w:tcPr>
            <w:tcW w:w="183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69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210</w:t>
            </w:r>
            <w:r>
              <w:rPr>
                <w:rFonts w:hint="eastAsia" w:ascii="仿宋_GB2312" w:hAnsi="宋体" w:eastAsia="仿宋_GB2312" w:cs="宋体"/>
                <w:b w:val="0"/>
                <w:bCs w:val="0"/>
                <w:color w:val="auto"/>
                <w:kern w:val="0"/>
                <w:sz w:val="18"/>
                <w:szCs w:val="18"/>
                <w:highlight w:val="none"/>
              </w:rPr>
              <w:t>　</w:t>
            </w:r>
          </w:p>
        </w:tc>
        <w:tc>
          <w:tcPr>
            <w:tcW w:w="499"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11</w:t>
            </w:r>
          </w:p>
        </w:tc>
        <w:tc>
          <w:tcPr>
            <w:tcW w:w="5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99</w:t>
            </w:r>
          </w:p>
        </w:tc>
        <w:tc>
          <w:tcPr>
            <w:tcW w:w="2493"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其他行政事业单位医疗支出</w:t>
            </w:r>
          </w:p>
        </w:tc>
        <w:tc>
          <w:tcPr>
            <w:tcW w:w="1677" w:type="dxa"/>
            <w:gridSpan w:val="2"/>
            <w:tcBorders>
              <w:top w:val="single" w:color="auto" w:sz="4" w:space="0"/>
              <w:left w:val="single" w:color="auto" w:sz="4" w:space="0"/>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default" w:ascii="仿宋_GB2312" w:hAnsi="宋体" w:eastAsia="仿宋_GB2312" w:cs="宋体"/>
                <w:b w:val="0"/>
                <w:bCs w:val="0"/>
                <w:color w:val="auto"/>
                <w:kern w:val="0"/>
                <w:sz w:val="18"/>
                <w:szCs w:val="18"/>
                <w:highlight w:val="none"/>
                <w:lang w:val="en-US" w:eastAsia="zh-CN"/>
              </w:rPr>
              <w:t>0.20</w:t>
            </w:r>
          </w:p>
        </w:tc>
        <w:tc>
          <w:tcPr>
            <w:tcW w:w="183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69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221</w:t>
            </w:r>
          </w:p>
        </w:tc>
        <w:tc>
          <w:tcPr>
            <w:tcW w:w="499"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5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2493" w:type="dxa"/>
            <w:tcBorders>
              <w:top w:val="single" w:color="auto" w:sz="4" w:space="0"/>
              <w:left w:val="single" w:color="auto" w:sz="4" w:space="0"/>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住房保障支出</w:t>
            </w:r>
          </w:p>
        </w:tc>
        <w:tc>
          <w:tcPr>
            <w:tcW w:w="1677" w:type="dxa"/>
            <w:gridSpan w:val="2"/>
            <w:tcBorders>
              <w:top w:val="single" w:color="auto" w:sz="4" w:space="0"/>
              <w:left w:val="single" w:color="auto" w:sz="4" w:space="0"/>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default" w:ascii="仿宋_GB2312" w:hAnsi="宋体" w:eastAsia="仿宋_GB2312" w:cs="宋体"/>
                <w:b w:val="0"/>
                <w:bCs w:val="0"/>
                <w:color w:val="auto"/>
                <w:kern w:val="0"/>
                <w:sz w:val="18"/>
                <w:szCs w:val="18"/>
                <w:highlight w:val="none"/>
                <w:lang w:val="en-US" w:eastAsia="zh-CN"/>
              </w:rPr>
              <w:t>48.36</w:t>
            </w:r>
          </w:p>
        </w:tc>
        <w:tc>
          <w:tcPr>
            <w:tcW w:w="183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69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221</w:t>
            </w:r>
          </w:p>
        </w:tc>
        <w:tc>
          <w:tcPr>
            <w:tcW w:w="499"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5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2493" w:type="dxa"/>
            <w:tcBorders>
              <w:top w:val="single" w:color="auto" w:sz="4" w:space="0"/>
              <w:left w:val="single" w:color="auto" w:sz="4" w:space="0"/>
              <w:bottom w:val="single" w:color="auto" w:sz="4" w:space="0"/>
              <w:right w:val="single" w:color="auto" w:sz="4" w:space="0"/>
            </w:tcBorders>
            <w:noWrap w:val="0"/>
            <w:vAlign w:val="top"/>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住房改革支出</w:t>
            </w:r>
          </w:p>
        </w:tc>
        <w:tc>
          <w:tcPr>
            <w:tcW w:w="1677" w:type="dxa"/>
            <w:gridSpan w:val="2"/>
            <w:tcBorders>
              <w:top w:val="single" w:color="auto" w:sz="4" w:space="0"/>
              <w:left w:val="single" w:color="auto" w:sz="4" w:space="0"/>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default" w:ascii="仿宋_GB2312" w:hAnsi="宋体" w:eastAsia="仿宋_GB2312" w:cs="宋体"/>
                <w:b w:val="0"/>
                <w:bCs w:val="0"/>
                <w:color w:val="auto"/>
                <w:kern w:val="0"/>
                <w:sz w:val="18"/>
                <w:szCs w:val="18"/>
                <w:highlight w:val="none"/>
                <w:lang w:val="en-US" w:eastAsia="zh-CN"/>
              </w:rPr>
              <w:t>48.36</w:t>
            </w:r>
          </w:p>
        </w:tc>
        <w:tc>
          <w:tcPr>
            <w:tcW w:w="183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69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221　</w:t>
            </w:r>
          </w:p>
        </w:tc>
        <w:tc>
          <w:tcPr>
            <w:tcW w:w="499"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5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01</w:t>
            </w:r>
          </w:p>
        </w:tc>
        <w:tc>
          <w:tcPr>
            <w:tcW w:w="2493"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住房公积金</w:t>
            </w:r>
          </w:p>
        </w:tc>
        <w:tc>
          <w:tcPr>
            <w:tcW w:w="1677" w:type="dxa"/>
            <w:gridSpan w:val="2"/>
            <w:tcBorders>
              <w:top w:val="single" w:color="auto" w:sz="4" w:space="0"/>
              <w:left w:val="single" w:color="auto" w:sz="4" w:space="0"/>
              <w:bottom w:val="single" w:color="auto" w:sz="4" w:space="0"/>
              <w:right w:val="single" w:color="auto" w:sz="4" w:space="0"/>
            </w:tcBorders>
            <w:noWrap w:val="0"/>
            <w:vAlign w:val="top"/>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48.36</w:t>
            </w:r>
          </w:p>
        </w:tc>
        <w:tc>
          <w:tcPr>
            <w:tcW w:w="1835"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499"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5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2493" w:type="dxa"/>
            <w:tcBorders>
              <w:top w:val="single" w:color="auto" w:sz="4" w:space="0"/>
              <w:left w:val="single" w:color="auto" w:sz="4" w:space="0"/>
              <w:bottom w:val="single" w:color="auto" w:sz="4" w:space="0"/>
              <w:right w:val="single" w:color="auto" w:sz="4" w:space="0"/>
            </w:tcBorders>
            <w:noWrap w:val="0"/>
            <w:vAlign w:val="top"/>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合计</w:t>
            </w:r>
          </w:p>
        </w:tc>
        <w:tc>
          <w:tcPr>
            <w:tcW w:w="1677" w:type="dxa"/>
            <w:gridSpan w:val="2"/>
            <w:tcBorders>
              <w:top w:val="single" w:color="auto" w:sz="4" w:space="0"/>
              <w:left w:val="single" w:color="auto" w:sz="4" w:space="0"/>
              <w:bottom w:val="single" w:color="auto" w:sz="4" w:space="0"/>
              <w:right w:val="single" w:color="auto" w:sz="4" w:space="0"/>
            </w:tcBorders>
            <w:noWrap w:val="0"/>
            <w:vAlign w:val="top"/>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620.46</w:t>
            </w:r>
          </w:p>
        </w:tc>
        <w:tc>
          <w:tcPr>
            <w:tcW w:w="1835"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5"/>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呼图壁县妇幼保健院</w:t>
            </w:r>
          </w:p>
        </w:tc>
        <w:tc>
          <w:tcPr>
            <w:tcW w:w="99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single" w:color="auto" w:sz="4" w:space="0"/>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single" w:color="auto" w:sz="4" w:space="0"/>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bCs/>
                <w:color w:val="auto"/>
                <w:kern w:val="0"/>
                <w:sz w:val="20"/>
                <w:szCs w:val="20"/>
                <w:highlight w:val="none"/>
              </w:rPr>
            </w:pPr>
          </w:p>
        </w:tc>
        <w:tc>
          <w:tcPr>
            <w:tcW w:w="2891" w:type="dxa"/>
            <w:tcBorders>
              <w:top w:val="single" w:color="auto" w:sz="4" w:space="0"/>
              <w:left w:val="single" w:color="auto" w:sz="4" w:space="0"/>
              <w:bottom w:val="single" w:color="000000" w:sz="4" w:space="0"/>
              <w:right w:val="single" w:color="auto" w:sz="4" w:space="0"/>
            </w:tcBorders>
            <w:noWrap w:val="0"/>
            <w:vAlign w:val="center"/>
          </w:tcPr>
          <w:p>
            <w:pPr>
              <w:widowControl/>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工资福利支出</w:t>
            </w:r>
          </w:p>
        </w:tc>
        <w:tc>
          <w:tcPr>
            <w:tcW w:w="1701" w:type="dxa"/>
            <w:gridSpan w:val="2"/>
            <w:tcBorders>
              <w:top w:val="single" w:color="auto" w:sz="4" w:space="0"/>
              <w:left w:val="single" w:color="auto" w:sz="4" w:space="0"/>
              <w:bottom w:val="single" w:color="000000" w:sz="4" w:space="0"/>
              <w:right w:val="single" w:color="auto" w:sz="4" w:space="0"/>
            </w:tcBorders>
            <w:noWrap w:val="0"/>
            <w:vAlign w:val="center"/>
          </w:tcPr>
          <w:p>
            <w:pPr>
              <w:widowControl/>
              <w:jc w:val="left"/>
              <w:rPr>
                <w:rFonts w:hint="default" w:ascii="宋体" w:hAnsi="宋体" w:eastAsia="宋体" w:cs="宋体"/>
                <w:b/>
                <w:bCs/>
                <w:color w:val="auto"/>
                <w:kern w:val="0"/>
                <w:sz w:val="20"/>
                <w:szCs w:val="20"/>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551.5</w:t>
            </w:r>
          </w:p>
        </w:tc>
        <w:tc>
          <w:tcPr>
            <w:tcW w:w="1701" w:type="dxa"/>
            <w:gridSpan w:val="2"/>
            <w:tcBorders>
              <w:top w:val="single" w:color="auto" w:sz="4" w:space="0"/>
              <w:left w:val="single" w:color="auto" w:sz="4" w:space="0"/>
              <w:bottom w:val="single" w:color="000000" w:sz="4" w:space="0"/>
              <w:right w:val="single" w:color="auto" w:sz="4" w:space="0"/>
            </w:tcBorders>
            <w:noWrap w:val="0"/>
            <w:vAlign w:val="center"/>
          </w:tcPr>
          <w:p>
            <w:pPr>
              <w:widowControl/>
              <w:jc w:val="left"/>
              <w:rPr>
                <w:rFonts w:hint="default" w:ascii="宋体" w:hAnsi="宋体" w:eastAsia="宋体" w:cs="宋体"/>
                <w:b/>
                <w:bCs/>
                <w:color w:val="auto"/>
                <w:kern w:val="0"/>
                <w:sz w:val="20"/>
                <w:szCs w:val="20"/>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551.5</w:t>
            </w:r>
          </w:p>
        </w:tc>
        <w:tc>
          <w:tcPr>
            <w:tcW w:w="1701" w:type="dxa"/>
            <w:tcBorders>
              <w:top w:val="single" w:color="auto" w:sz="4" w:space="0"/>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01</w:t>
            </w:r>
          </w:p>
        </w:tc>
        <w:tc>
          <w:tcPr>
            <w:tcW w:w="289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基本工资</w:t>
            </w:r>
          </w:p>
        </w:tc>
        <w:tc>
          <w:tcPr>
            <w:tcW w:w="1701" w:type="dxa"/>
            <w:gridSpan w:val="2"/>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143.11</w:t>
            </w:r>
          </w:p>
        </w:tc>
        <w:tc>
          <w:tcPr>
            <w:tcW w:w="1701" w:type="dxa"/>
            <w:gridSpan w:val="2"/>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143.11</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289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津贴补贴</w:t>
            </w:r>
          </w:p>
        </w:tc>
        <w:tc>
          <w:tcPr>
            <w:tcW w:w="1701" w:type="dxa"/>
            <w:gridSpan w:val="2"/>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47.48</w:t>
            </w:r>
          </w:p>
        </w:tc>
        <w:tc>
          <w:tcPr>
            <w:tcW w:w="1701" w:type="dxa"/>
            <w:gridSpan w:val="2"/>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47.48</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03</w:t>
            </w:r>
          </w:p>
        </w:tc>
        <w:tc>
          <w:tcPr>
            <w:tcW w:w="289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奖金</w:t>
            </w:r>
          </w:p>
        </w:tc>
        <w:tc>
          <w:tcPr>
            <w:tcW w:w="1701" w:type="dxa"/>
            <w:gridSpan w:val="2"/>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117.50</w:t>
            </w:r>
          </w:p>
        </w:tc>
        <w:tc>
          <w:tcPr>
            <w:tcW w:w="1701" w:type="dxa"/>
            <w:gridSpan w:val="2"/>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117.50</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07</w:t>
            </w:r>
          </w:p>
        </w:tc>
        <w:tc>
          <w:tcPr>
            <w:tcW w:w="289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绩效工资</w:t>
            </w:r>
          </w:p>
        </w:tc>
        <w:tc>
          <w:tcPr>
            <w:tcW w:w="1701" w:type="dxa"/>
            <w:gridSpan w:val="2"/>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95.68</w:t>
            </w:r>
          </w:p>
        </w:tc>
        <w:tc>
          <w:tcPr>
            <w:tcW w:w="1701" w:type="dxa"/>
            <w:gridSpan w:val="2"/>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95.68</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08</w:t>
            </w:r>
          </w:p>
        </w:tc>
        <w:tc>
          <w:tcPr>
            <w:tcW w:w="289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机关事业单位基本养老保险缴费</w:t>
            </w:r>
          </w:p>
        </w:tc>
        <w:tc>
          <w:tcPr>
            <w:tcW w:w="1701" w:type="dxa"/>
            <w:gridSpan w:val="2"/>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58.55</w:t>
            </w:r>
          </w:p>
        </w:tc>
        <w:tc>
          <w:tcPr>
            <w:tcW w:w="1701" w:type="dxa"/>
            <w:gridSpan w:val="2"/>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58.55</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10</w:t>
            </w:r>
          </w:p>
        </w:tc>
        <w:tc>
          <w:tcPr>
            <w:tcW w:w="289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职工基本医疗保险缴费</w:t>
            </w:r>
          </w:p>
        </w:tc>
        <w:tc>
          <w:tcPr>
            <w:tcW w:w="1701" w:type="dxa"/>
            <w:gridSpan w:val="2"/>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29.27</w:t>
            </w:r>
          </w:p>
        </w:tc>
        <w:tc>
          <w:tcPr>
            <w:tcW w:w="1701" w:type="dxa"/>
            <w:gridSpan w:val="2"/>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29.27</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11</w:t>
            </w:r>
          </w:p>
        </w:tc>
        <w:tc>
          <w:tcPr>
            <w:tcW w:w="289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公务员医疗补助缴费</w:t>
            </w:r>
          </w:p>
        </w:tc>
        <w:tc>
          <w:tcPr>
            <w:tcW w:w="1701" w:type="dxa"/>
            <w:gridSpan w:val="2"/>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8.05</w:t>
            </w:r>
          </w:p>
        </w:tc>
        <w:tc>
          <w:tcPr>
            <w:tcW w:w="1701" w:type="dxa"/>
            <w:gridSpan w:val="2"/>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8.05</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w:t>
            </w:r>
          </w:p>
        </w:tc>
        <w:tc>
          <w:tcPr>
            <w:tcW w:w="289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其他社会保障缴费</w:t>
            </w:r>
          </w:p>
        </w:tc>
        <w:tc>
          <w:tcPr>
            <w:tcW w:w="1701" w:type="dxa"/>
            <w:gridSpan w:val="2"/>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3.50</w:t>
            </w:r>
          </w:p>
        </w:tc>
        <w:tc>
          <w:tcPr>
            <w:tcW w:w="1701" w:type="dxa"/>
            <w:gridSpan w:val="2"/>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3.50</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13</w:t>
            </w:r>
          </w:p>
        </w:tc>
        <w:tc>
          <w:tcPr>
            <w:tcW w:w="289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住房公积金</w:t>
            </w:r>
          </w:p>
        </w:tc>
        <w:tc>
          <w:tcPr>
            <w:tcW w:w="1701" w:type="dxa"/>
            <w:gridSpan w:val="2"/>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48.36</w:t>
            </w:r>
          </w:p>
        </w:tc>
        <w:tc>
          <w:tcPr>
            <w:tcW w:w="1701" w:type="dxa"/>
            <w:gridSpan w:val="2"/>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48.36</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2891" w:type="dxa"/>
            <w:tcBorders>
              <w:top w:val="nil"/>
              <w:left w:val="nil"/>
              <w:bottom w:val="single" w:color="auto" w:sz="4" w:space="0"/>
              <w:right w:val="single" w:color="auto" w:sz="4" w:space="0"/>
            </w:tcBorders>
            <w:noWrap w:val="0"/>
            <w:vAlign w:val="top"/>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商品和服务支出</w:t>
            </w:r>
          </w:p>
        </w:tc>
        <w:tc>
          <w:tcPr>
            <w:tcW w:w="1701" w:type="dxa"/>
            <w:gridSpan w:val="2"/>
            <w:tcBorders>
              <w:top w:val="nil"/>
              <w:left w:val="nil"/>
              <w:bottom w:val="single" w:color="auto" w:sz="4" w:space="0"/>
              <w:right w:val="single" w:color="auto" w:sz="4" w:space="0"/>
            </w:tcBorders>
            <w:noWrap w:val="0"/>
            <w:vAlign w:val="top"/>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52.33</w:t>
            </w:r>
          </w:p>
        </w:tc>
        <w:tc>
          <w:tcPr>
            <w:tcW w:w="1701" w:type="dxa"/>
            <w:gridSpan w:val="2"/>
            <w:tcBorders>
              <w:top w:val="nil"/>
              <w:left w:val="nil"/>
              <w:bottom w:val="single" w:color="auto" w:sz="4" w:space="0"/>
              <w:right w:val="single" w:color="auto" w:sz="4" w:space="0"/>
            </w:tcBorders>
            <w:noWrap w:val="0"/>
            <w:vAlign w:val="top"/>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52.33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01</w:t>
            </w:r>
          </w:p>
        </w:tc>
        <w:tc>
          <w:tcPr>
            <w:tcW w:w="289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办公费</w:t>
            </w:r>
          </w:p>
        </w:tc>
        <w:tc>
          <w:tcPr>
            <w:tcW w:w="1701" w:type="dxa"/>
            <w:gridSpan w:val="2"/>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2.00</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70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2.00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289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印刷费</w:t>
            </w:r>
          </w:p>
        </w:tc>
        <w:tc>
          <w:tcPr>
            <w:tcW w:w="1701" w:type="dxa"/>
            <w:gridSpan w:val="2"/>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0.30</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70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0.30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05</w:t>
            </w:r>
          </w:p>
        </w:tc>
        <w:tc>
          <w:tcPr>
            <w:tcW w:w="289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水费</w:t>
            </w:r>
          </w:p>
        </w:tc>
        <w:tc>
          <w:tcPr>
            <w:tcW w:w="1701" w:type="dxa"/>
            <w:gridSpan w:val="2"/>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0.50</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70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0.50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06</w:t>
            </w:r>
          </w:p>
        </w:tc>
        <w:tc>
          <w:tcPr>
            <w:tcW w:w="289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电费</w:t>
            </w:r>
          </w:p>
        </w:tc>
        <w:tc>
          <w:tcPr>
            <w:tcW w:w="1701" w:type="dxa"/>
            <w:gridSpan w:val="2"/>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1.50</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70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1.50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07</w:t>
            </w:r>
          </w:p>
        </w:tc>
        <w:tc>
          <w:tcPr>
            <w:tcW w:w="289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邮电费</w:t>
            </w:r>
          </w:p>
        </w:tc>
        <w:tc>
          <w:tcPr>
            <w:tcW w:w="1701" w:type="dxa"/>
            <w:gridSpan w:val="2"/>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1.00</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70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1.00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08</w:t>
            </w:r>
          </w:p>
        </w:tc>
        <w:tc>
          <w:tcPr>
            <w:tcW w:w="289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取暖费</w:t>
            </w:r>
          </w:p>
        </w:tc>
        <w:tc>
          <w:tcPr>
            <w:tcW w:w="1701" w:type="dxa"/>
            <w:gridSpan w:val="2"/>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32.38</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70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32.38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09</w:t>
            </w:r>
          </w:p>
        </w:tc>
        <w:tc>
          <w:tcPr>
            <w:tcW w:w="289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物业管理费</w:t>
            </w:r>
          </w:p>
        </w:tc>
        <w:tc>
          <w:tcPr>
            <w:tcW w:w="1701" w:type="dxa"/>
            <w:gridSpan w:val="2"/>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0.10</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0.10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11</w:t>
            </w:r>
          </w:p>
        </w:tc>
        <w:tc>
          <w:tcPr>
            <w:tcW w:w="289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差旅费</w:t>
            </w:r>
          </w:p>
        </w:tc>
        <w:tc>
          <w:tcPr>
            <w:tcW w:w="1701" w:type="dxa"/>
            <w:gridSpan w:val="2"/>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0.90</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0.90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13</w:t>
            </w:r>
          </w:p>
        </w:tc>
        <w:tc>
          <w:tcPr>
            <w:tcW w:w="289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维修（护）费</w:t>
            </w:r>
          </w:p>
        </w:tc>
        <w:tc>
          <w:tcPr>
            <w:tcW w:w="1701" w:type="dxa"/>
            <w:gridSpan w:val="2"/>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0.16</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0.16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28</w:t>
            </w:r>
          </w:p>
        </w:tc>
        <w:tc>
          <w:tcPr>
            <w:tcW w:w="289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工会经费</w:t>
            </w:r>
          </w:p>
        </w:tc>
        <w:tc>
          <w:tcPr>
            <w:tcW w:w="1701" w:type="dxa"/>
            <w:gridSpan w:val="2"/>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7.09</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7.09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31</w:t>
            </w:r>
          </w:p>
        </w:tc>
        <w:tc>
          <w:tcPr>
            <w:tcW w:w="289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公务用车运行维护费</w:t>
            </w:r>
          </w:p>
        </w:tc>
        <w:tc>
          <w:tcPr>
            <w:tcW w:w="1701" w:type="dxa"/>
            <w:gridSpan w:val="2"/>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1.60</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1.60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39</w:t>
            </w:r>
          </w:p>
        </w:tc>
        <w:tc>
          <w:tcPr>
            <w:tcW w:w="289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其他交通费用</w:t>
            </w:r>
          </w:p>
        </w:tc>
        <w:tc>
          <w:tcPr>
            <w:tcW w:w="1701" w:type="dxa"/>
            <w:gridSpan w:val="2"/>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4.80</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4.80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2891" w:type="dxa"/>
            <w:tcBorders>
              <w:top w:val="nil"/>
              <w:left w:val="nil"/>
              <w:bottom w:val="single" w:color="auto" w:sz="4" w:space="0"/>
              <w:right w:val="single" w:color="auto" w:sz="4" w:space="0"/>
            </w:tcBorders>
            <w:noWrap w:val="0"/>
            <w:vAlign w:val="top"/>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对个人和家庭的补助</w:t>
            </w:r>
          </w:p>
        </w:tc>
        <w:tc>
          <w:tcPr>
            <w:tcW w:w="1701" w:type="dxa"/>
            <w:gridSpan w:val="2"/>
            <w:tcBorders>
              <w:top w:val="nil"/>
              <w:left w:val="nil"/>
              <w:bottom w:val="single" w:color="auto" w:sz="4" w:space="0"/>
              <w:right w:val="single" w:color="auto" w:sz="4" w:space="0"/>
            </w:tcBorders>
            <w:noWrap w:val="0"/>
            <w:vAlign w:val="top"/>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16.62</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16.62</w:t>
            </w:r>
          </w:p>
        </w:tc>
        <w:tc>
          <w:tcPr>
            <w:tcW w:w="1701" w:type="dxa"/>
            <w:tcBorders>
              <w:top w:val="nil"/>
              <w:left w:val="nil"/>
              <w:bottom w:val="single" w:color="auto" w:sz="4" w:space="0"/>
              <w:right w:val="single" w:color="auto" w:sz="4" w:space="0"/>
            </w:tcBorders>
            <w:noWrap w:val="0"/>
            <w:vAlign w:val="top"/>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289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退休费</w:t>
            </w:r>
          </w:p>
        </w:tc>
        <w:tc>
          <w:tcPr>
            <w:tcW w:w="1701" w:type="dxa"/>
            <w:gridSpan w:val="2"/>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15.17</w:t>
            </w:r>
          </w:p>
        </w:tc>
        <w:tc>
          <w:tcPr>
            <w:tcW w:w="1701" w:type="dxa"/>
            <w:gridSpan w:val="2"/>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15.17</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09</w:t>
            </w:r>
          </w:p>
        </w:tc>
        <w:tc>
          <w:tcPr>
            <w:tcW w:w="289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奖励金</w:t>
            </w:r>
          </w:p>
        </w:tc>
        <w:tc>
          <w:tcPr>
            <w:tcW w:w="1701" w:type="dxa"/>
            <w:gridSpan w:val="2"/>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1.44</w:t>
            </w:r>
          </w:p>
        </w:tc>
        <w:tc>
          <w:tcPr>
            <w:tcW w:w="1701" w:type="dxa"/>
            <w:gridSpan w:val="2"/>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1.44</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99</w:t>
            </w:r>
          </w:p>
        </w:tc>
        <w:tc>
          <w:tcPr>
            <w:tcW w:w="289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其他对个人和家庭的补助</w:t>
            </w:r>
          </w:p>
        </w:tc>
        <w:tc>
          <w:tcPr>
            <w:tcW w:w="1701" w:type="dxa"/>
            <w:gridSpan w:val="2"/>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0.01</w:t>
            </w:r>
          </w:p>
        </w:tc>
        <w:tc>
          <w:tcPr>
            <w:tcW w:w="1701" w:type="dxa"/>
            <w:gridSpan w:val="2"/>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0.01</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57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89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合  计</w:t>
            </w:r>
          </w:p>
        </w:tc>
        <w:tc>
          <w:tcPr>
            <w:tcW w:w="1701" w:type="dxa"/>
            <w:gridSpan w:val="2"/>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620.45</w:t>
            </w:r>
          </w:p>
        </w:tc>
        <w:tc>
          <w:tcPr>
            <w:tcW w:w="1701" w:type="dxa"/>
            <w:gridSpan w:val="2"/>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568.12</w:t>
            </w:r>
          </w:p>
        </w:tc>
        <w:tc>
          <w:tcPr>
            <w:tcW w:w="170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52.33</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5"/>
        <w:tblW w:w="9540" w:type="dxa"/>
        <w:tblInd w:w="-360" w:type="dxa"/>
        <w:tblLayout w:type="fixed"/>
        <w:tblCellMar>
          <w:top w:w="0" w:type="dxa"/>
          <w:left w:w="108" w:type="dxa"/>
          <w:bottom w:w="0" w:type="dxa"/>
          <w:right w:w="108" w:type="dxa"/>
        </w:tblCellMar>
      </w:tblPr>
      <w:tblGrid>
        <w:gridCol w:w="8"/>
        <w:gridCol w:w="409"/>
        <w:gridCol w:w="417"/>
        <w:gridCol w:w="417"/>
        <w:gridCol w:w="828"/>
        <w:gridCol w:w="1400"/>
        <w:gridCol w:w="732"/>
        <w:gridCol w:w="110"/>
        <w:gridCol w:w="451"/>
        <w:gridCol w:w="530"/>
        <w:gridCol w:w="639"/>
        <w:gridCol w:w="639"/>
        <w:gridCol w:w="404"/>
        <w:gridCol w:w="214"/>
        <w:gridCol w:w="419"/>
        <w:gridCol w:w="618"/>
        <w:gridCol w:w="420"/>
        <w:gridCol w:w="420"/>
        <w:gridCol w:w="388"/>
        <w:gridCol w:w="77"/>
      </w:tblGrid>
      <w:tr>
        <w:tblPrEx>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8" w:type="dxa"/>
          <w:wAfter w:w="77" w:type="dxa"/>
          <w:trHeight w:val="405" w:hRule="atLeast"/>
        </w:trPr>
        <w:tc>
          <w:tcPr>
            <w:tcW w:w="4313" w:type="dxa"/>
            <w:gridSpan w:val="7"/>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呼图壁县妇幼保健院</w:t>
            </w:r>
          </w:p>
        </w:tc>
        <w:tc>
          <w:tcPr>
            <w:tcW w:w="981"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51"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61"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3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17"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40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3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61"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3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hint="eastAsia" w:ascii="仿宋_GB2312" w:hAnsi="宋体" w:eastAsia="仿宋_GB2312"/>
                <w:color w:val="auto"/>
                <w:kern w:val="0"/>
                <w:sz w:val="32"/>
                <w:szCs w:val="32"/>
                <w:highlight w:val="none"/>
                <w:lang w:eastAsia="zh-Hans"/>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828" w:type="dxa"/>
            <w:noWrap w:val="0"/>
            <w:vAlign w:val="top"/>
          </w:tcPr>
          <w:p>
            <w:pPr>
              <w:widowControl/>
              <w:jc w:val="left"/>
              <w:outlineLvl w:val="1"/>
              <w:rPr>
                <w:rFonts w:hint="eastAsia" w:ascii="仿宋_GB2312" w:hAnsi="宋体" w:eastAsia="仿宋_GB2312"/>
                <w:color w:val="auto"/>
                <w:kern w:val="0"/>
                <w:sz w:val="32"/>
                <w:szCs w:val="32"/>
                <w:highlight w:val="none"/>
                <w:lang w:val="en-US" w:eastAsia="zh-CN"/>
              </w:rPr>
            </w:pP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2" w:type="dxa"/>
            <w:noWrap w:val="0"/>
            <w:vAlign w:val="center"/>
          </w:tcPr>
          <w:p>
            <w:pPr>
              <w:widowControl/>
              <w:jc w:val="center"/>
              <w:outlineLvl w:val="1"/>
              <w:rPr>
                <w:rFonts w:ascii="仿宋_GB2312" w:hAnsi="宋体" w:eastAsia="仿宋_GB2312"/>
                <w:color w:val="auto"/>
                <w:kern w:val="0"/>
                <w:szCs w:val="21"/>
                <w:highlight w:val="none"/>
              </w:rPr>
            </w:pP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widowControl/>
        <w:outlineLvl w:val="1"/>
        <w:rPr>
          <w:rFonts w:hint="default" w:ascii="宋体" w:hAnsi="宋体" w:eastAsia="仿宋_GB2312"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2024年无一般公共预算项目支出，此表为空表。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呼图壁县妇幼保健院</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2024年无政府性基金预算支出，此表为空表。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呼图壁县妇幼保健院</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ascii="仿宋_GB2312" w:hAnsi="宋体" w:eastAsia="仿宋_GB2312"/>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2024年无国有资本经营预算支出，此表为空表。</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呼图壁县妇幼保健院</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widowControl/>
        <w:outlineLvl w:val="1"/>
        <w:rPr>
          <w:rFonts w:hint="eastAsia"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2024年无财政拨款“三公”经费支出，此表为空表。</w:t>
      </w: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上年结转结余情况明细</w:t>
      </w:r>
      <w:r>
        <w:rPr>
          <w:rFonts w:hint="eastAsia" w:ascii="仿宋_GB2312" w:hAnsi="宋体" w:eastAsia="仿宋_GB2312"/>
          <w:b/>
          <w:color w:val="auto"/>
          <w:kern w:val="0"/>
          <w:sz w:val="32"/>
          <w:szCs w:val="32"/>
          <w:highlight w:val="none"/>
        </w:rPr>
        <w:t>表</w:t>
      </w:r>
    </w:p>
    <w:p>
      <w:pPr>
        <w:widowControl/>
        <w:jc w:val="both"/>
        <w:rPr>
          <w:rFonts w:hint="eastAsia" w:ascii="仿宋" w:hAnsi="仿宋" w:eastAsia="仿宋" w:cs="仿宋_GB2312"/>
          <w:bCs/>
          <w:color w:val="auto"/>
          <w:kern w:val="0"/>
          <w:sz w:val="28"/>
          <w:szCs w:val="28"/>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呼图壁县妇幼保健院</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outlineLvl w:val="1"/>
        <w:rPr>
          <w:rFonts w:ascii="仿宋_GB2312" w:hAnsi="宋体" w:eastAsia="仿宋_GB2312"/>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2024年无上年结转结余，此表为空表。</w:t>
      </w:r>
    </w:p>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eastAsia="zh-CN"/>
        </w:rPr>
        <w:t>呼图壁县妇幼保健院</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呼图壁县妇幼保健院2024年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呼图壁县妇幼保健院2024年</w:t>
      </w:r>
      <w:r>
        <w:rPr>
          <w:rFonts w:hint="eastAsia" w:ascii="仿宋_GB2312" w:hAnsi="宋体" w:eastAsia="仿宋_GB2312" w:cs="宋体"/>
          <w:color w:val="auto"/>
          <w:kern w:val="0"/>
          <w:sz w:val="32"/>
          <w:szCs w:val="32"/>
          <w:highlight w:val="none"/>
        </w:rPr>
        <w:t xml:space="preserve">所有收入和支出均纳入部门（单位）预算管理。收支总预算    </w:t>
      </w:r>
      <w:r>
        <w:rPr>
          <w:rFonts w:hint="eastAsia" w:ascii="仿宋_GB2312" w:hAnsi="宋体" w:eastAsia="仿宋_GB2312" w:cs="宋体"/>
          <w:color w:val="auto"/>
          <w:kern w:val="0"/>
          <w:sz w:val="32"/>
          <w:szCs w:val="32"/>
          <w:highlight w:val="none"/>
          <w:lang w:eastAsia="zh-CN"/>
        </w:rPr>
        <w:t>1564.45</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620.45万元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944万元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FF0000"/>
          <w:kern w:val="0"/>
          <w:sz w:val="32"/>
          <w:szCs w:val="32"/>
          <w:highlight w:val="none"/>
          <w:lang w:eastAsia="zh-CN"/>
        </w:rPr>
      </w:pPr>
      <w:r>
        <w:rPr>
          <w:rFonts w:hint="eastAsia" w:ascii="仿宋_GB2312" w:hAnsi="宋体" w:eastAsia="仿宋_GB2312" w:cs="宋体"/>
          <w:color w:val="auto"/>
          <w:kern w:val="0"/>
          <w:sz w:val="32"/>
          <w:szCs w:val="32"/>
          <w:highlight w:val="none"/>
        </w:rPr>
        <w:t>支出预算包括：</w:t>
      </w:r>
      <w:r>
        <w:rPr>
          <w:rFonts w:hint="eastAsia" w:ascii="仿宋_GB2312" w:hAnsi="宋体" w:eastAsia="仿宋_GB2312" w:cs="宋体"/>
          <w:sz w:val="32"/>
          <w:szCs w:val="32"/>
        </w:rPr>
        <w:t>社会保障和就业支出</w:t>
      </w:r>
      <w:r>
        <w:rPr>
          <w:rFonts w:hint="eastAsia" w:ascii="仿宋_GB2312" w:hAnsi="仿宋_GB2312" w:eastAsia="仿宋_GB2312"/>
          <w:sz w:val="30"/>
          <w:szCs w:val="30"/>
          <w:lang w:val="en-US" w:eastAsia="zh-CN"/>
        </w:rPr>
        <w:t>75.15</w:t>
      </w:r>
      <w:r>
        <w:rPr>
          <w:rFonts w:hint="eastAsia" w:ascii="仿宋_GB2312" w:hAnsi="宋体" w:eastAsia="仿宋_GB2312" w:cs="宋体"/>
          <w:sz w:val="32"/>
          <w:szCs w:val="32"/>
        </w:rPr>
        <w:t>万元</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卫生健康支出</w:t>
      </w:r>
      <w:r>
        <w:rPr>
          <w:rFonts w:hint="eastAsia" w:ascii="仿宋_GB2312" w:hAnsi="仿宋_GB2312" w:eastAsia="仿宋_GB2312" w:cs="仿宋_GB2312"/>
          <w:sz w:val="32"/>
          <w:szCs w:val="32"/>
          <w:lang w:val="en-US" w:eastAsia="zh-CN"/>
        </w:rPr>
        <w:t>496.94</w:t>
      </w:r>
      <w:r>
        <w:rPr>
          <w:rFonts w:hint="eastAsia" w:ascii="仿宋_GB2312" w:hAnsi="宋体" w:eastAsia="仿宋_GB2312" w:cs="宋体"/>
          <w:sz w:val="32"/>
          <w:szCs w:val="32"/>
        </w:rPr>
        <w:t>万元，</w:t>
      </w:r>
      <w:r>
        <w:rPr>
          <w:rFonts w:hint="eastAsia" w:ascii="仿宋_GB2312" w:hAnsi="宋体" w:eastAsia="仿宋_GB2312" w:cs="宋体"/>
          <w:sz w:val="32"/>
          <w:szCs w:val="32"/>
          <w:lang w:eastAsia="zh-CN"/>
        </w:rPr>
        <w:t>住房保障支出</w:t>
      </w:r>
      <w:r>
        <w:rPr>
          <w:rFonts w:hint="eastAsia" w:ascii="仿宋_GB2312" w:hAnsi="宋体" w:eastAsia="仿宋_GB2312" w:cs="宋体"/>
          <w:sz w:val="32"/>
          <w:szCs w:val="32"/>
          <w:lang w:val="en-US" w:eastAsia="zh-CN"/>
        </w:rPr>
        <w:t>48.36万元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呼图壁县妇幼保健院2024年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呼图壁县妇幼保健院</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eastAsia="zh-CN"/>
        </w:rPr>
        <w:t>1564.45万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eastAsia="zh-CN"/>
        </w:rPr>
        <w:t>620.45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39.66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134.65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27.72 %，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2023年度新招录在编职工10人，因此预算增加。</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 xml:space="preserve">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 xml:space="preserve">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b/>
          <w:color w:val="FF0000"/>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944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60.34</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呼图壁县妇幼保健院2024年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呼图壁县妇幼保健院2024年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eastAsia="zh-CN"/>
        </w:rPr>
        <w:t>1564.45万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eastAsia="zh-CN"/>
        </w:rPr>
        <w:t>1564.45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222.98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16.62 %，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2023年度新招录在编职工10人</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spacing w:val="-6"/>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351.67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本年度无项目支出预算安排</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呼图壁县妇幼保健院2024年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eastAsia="zh-CN"/>
        </w:rPr>
        <w:t>620.45</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eastAsia="zh-CN"/>
        </w:rPr>
        <w:t>620.45</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sz w:val="32"/>
          <w:szCs w:val="32"/>
        </w:rPr>
        <w:t>社会保障和就业支出</w:t>
      </w:r>
      <w:r>
        <w:rPr>
          <w:rFonts w:hint="eastAsia" w:ascii="仿宋_GB2312" w:hAnsi="仿宋_GB2312" w:eastAsia="仿宋_GB2312"/>
          <w:sz w:val="30"/>
          <w:szCs w:val="30"/>
          <w:lang w:val="en-US" w:eastAsia="zh-CN"/>
        </w:rPr>
        <w:t>75.15</w:t>
      </w:r>
      <w:r>
        <w:rPr>
          <w:rFonts w:hint="eastAsia" w:ascii="仿宋_GB2312" w:hAnsi="宋体" w:eastAsia="仿宋_GB2312" w:cs="宋体"/>
          <w:sz w:val="32"/>
          <w:szCs w:val="32"/>
        </w:rPr>
        <w:t>万元。主要用于在编职工社保经费支出。卫生健康支出</w:t>
      </w:r>
      <w:r>
        <w:rPr>
          <w:rFonts w:hint="eastAsia" w:ascii="仿宋_GB2312" w:hAnsi="仿宋_GB2312" w:eastAsia="仿宋_GB2312" w:cs="仿宋_GB2312"/>
          <w:sz w:val="32"/>
          <w:szCs w:val="32"/>
          <w:lang w:val="en-US" w:eastAsia="zh-CN"/>
        </w:rPr>
        <w:t>496.94</w:t>
      </w:r>
      <w:r>
        <w:rPr>
          <w:rFonts w:hint="eastAsia" w:ascii="仿宋_GB2312" w:hAnsi="宋体" w:eastAsia="仿宋_GB2312" w:cs="宋体"/>
          <w:sz w:val="32"/>
          <w:szCs w:val="32"/>
        </w:rPr>
        <w:t>万元，主要用于在编职工、退休职工人员经费支出。</w:t>
      </w:r>
      <w:r>
        <w:rPr>
          <w:rFonts w:hint="eastAsia" w:ascii="仿宋_GB2312" w:hAnsi="宋体" w:eastAsia="仿宋_GB2312" w:cs="宋体"/>
          <w:sz w:val="32"/>
          <w:szCs w:val="32"/>
          <w:lang w:eastAsia="zh-CN"/>
        </w:rPr>
        <w:t>住房保障支出</w:t>
      </w:r>
      <w:r>
        <w:rPr>
          <w:rFonts w:hint="eastAsia" w:ascii="仿宋_GB2312" w:hAnsi="宋体" w:eastAsia="仿宋_GB2312" w:cs="宋体"/>
          <w:sz w:val="32"/>
          <w:szCs w:val="32"/>
          <w:lang w:val="en-US" w:eastAsia="zh-CN"/>
        </w:rPr>
        <w:t>48.36万元，主要用于缴纳人员住房公积金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呼图壁县妇幼保健院2024年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呼图壁县妇幼保健院2024年</w:t>
      </w:r>
      <w:r>
        <w:rPr>
          <w:rFonts w:hint="eastAsia" w:ascii="仿宋_GB2312" w:hAnsi="仿宋_GB2312" w:eastAsia="仿宋_GB2312" w:cs="仿宋_GB2312"/>
          <w:color w:val="auto"/>
          <w:kern w:val="0"/>
          <w:sz w:val="32"/>
          <w:szCs w:val="32"/>
          <w:highlight w:val="none"/>
        </w:rPr>
        <w:t xml:space="preserve">一般公共预算拨款合计  </w:t>
      </w:r>
      <w:r>
        <w:rPr>
          <w:rFonts w:hint="eastAsia" w:ascii="仿宋_GB2312" w:hAnsi="宋体" w:eastAsia="仿宋_GB2312" w:cs="宋体"/>
          <w:color w:val="auto"/>
          <w:kern w:val="0"/>
          <w:sz w:val="32"/>
          <w:szCs w:val="32"/>
          <w:highlight w:val="none"/>
          <w:lang w:eastAsia="zh-CN"/>
        </w:rPr>
        <w:t>620.45</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宋体" w:eastAsia="仿宋_GB2312" w:cs="宋体"/>
          <w:color w:val="auto"/>
          <w:kern w:val="0"/>
          <w:sz w:val="32"/>
          <w:szCs w:val="32"/>
          <w:highlight w:val="none"/>
          <w:lang w:eastAsia="zh-CN"/>
        </w:rPr>
        <w:t>620.45</w:t>
      </w:r>
      <w:r>
        <w:rPr>
          <w:rFonts w:hint="eastAsia" w:ascii="仿宋_GB2312" w:hAnsi="仿宋_GB2312" w:eastAsia="仿宋_GB2312" w:cs="仿宋_GB2312"/>
          <w:color w:val="auto"/>
          <w:kern w:val="0"/>
          <w:sz w:val="32"/>
          <w:szCs w:val="32"/>
          <w:highlight w:val="none"/>
        </w:rPr>
        <w:t>万元，比上年预算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134.65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27.72 %，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2023年度新招录在编职工10人，因此预算增加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w:t>
      </w:r>
      <w:r>
        <w:rPr>
          <w:rFonts w:hint="eastAsia" w:ascii="仿宋_GB2312" w:hAnsi="宋体" w:eastAsia="仿宋_GB2312" w:cs="宋体"/>
          <w:color w:val="auto"/>
          <w:kern w:val="0"/>
          <w:sz w:val="32"/>
          <w:szCs w:val="32"/>
          <w:highlight w:val="none"/>
        </w:rPr>
        <w:t>目支出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351.67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本年度无项目支出预算安排</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ascii="仿宋_GB2312" w:hAnsi="宋体" w:eastAsia="仿宋_GB2312" w:cs="宋体"/>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1.</w:t>
      </w:r>
      <w:r>
        <w:rPr>
          <w:rFonts w:hint="eastAsia" w:ascii="仿宋_GB2312" w:hAnsi="仿宋_GB2312" w:eastAsia="仿宋_GB2312" w:cs="仿宋_GB2312"/>
          <w:color w:val="000000" w:themeColor="text1"/>
          <w:sz w:val="32"/>
          <w:szCs w:val="32"/>
          <w14:textFill>
            <w14:solidFill>
              <w14:schemeClr w14:val="tx1"/>
            </w14:solidFill>
          </w14:textFill>
        </w:rPr>
        <w:t>1.</w:t>
      </w:r>
      <w:r>
        <w:rPr>
          <w:rFonts w:hint="eastAsia" w:ascii="仿宋_GB2312" w:hAnsi="宋体" w:eastAsia="仿宋_GB2312" w:cs="宋体"/>
          <w:color w:val="000000" w:themeColor="text1"/>
          <w:kern w:val="0"/>
          <w:sz w:val="32"/>
          <w:szCs w:val="32"/>
          <w14:textFill>
            <w14:solidFill>
              <w14:schemeClr w14:val="tx1"/>
            </w14:solidFill>
          </w14:textFill>
        </w:rPr>
        <w:t>社会保障和就业支出（类）</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75.15</w:t>
      </w:r>
      <w:r>
        <w:rPr>
          <w:rFonts w:hint="eastAsia" w:ascii="仿宋_GB2312" w:hAnsi="宋体" w:eastAsia="仿宋_GB2312" w:cs="宋体"/>
          <w:color w:val="000000" w:themeColor="text1"/>
          <w:kern w:val="0"/>
          <w:sz w:val="32"/>
          <w:szCs w:val="32"/>
          <w14:textFill>
            <w14:solidFill>
              <w14:schemeClr w14:val="tx1"/>
            </w14:solidFill>
          </w14:textFill>
        </w:rPr>
        <w:t>万元，占</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12.11</w:t>
      </w:r>
      <w:r>
        <w:rPr>
          <w:rFonts w:hint="eastAsia" w:ascii="仿宋_GB2312" w:hAnsi="宋体" w:eastAsia="仿宋_GB2312" w:cs="宋体"/>
          <w:color w:val="000000" w:themeColor="text1"/>
          <w:kern w:val="0"/>
          <w:sz w:val="32"/>
          <w:szCs w:val="32"/>
          <w14:textFill>
            <w14:solidFill>
              <w14:schemeClr w14:val="tx1"/>
            </w14:solidFill>
          </w14:textFill>
        </w:rPr>
        <w:t>%；</w:t>
      </w:r>
    </w:p>
    <w:p>
      <w:pPr>
        <w:spacing w:line="560" w:lineRule="exact"/>
        <w:ind w:firstLine="640" w:firstLineChars="200"/>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2.卫生健康支出（类）</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496.94</w:t>
      </w:r>
      <w:r>
        <w:rPr>
          <w:rFonts w:hint="eastAsia" w:ascii="仿宋_GB2312" w:hAnsi="宋体" w:eastAsia="仿宋_GB2312" w:cs="宋体"/>
          <w:color w:val="000000" w:themeColor="text1"/>
          <w:kern w:val="0"/>
          <w:sz w:val="32"/>
          <w:szCs w:val="32"/>
          <w14:textFill>
            <w14:solidFill>
              <w14:schemeClr w14:val="tx1"/>
            </w14:solidFill>
          </w14:textFill>
        </w:rPr>
        <w:t>万元，占</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80.09</w:t>
      </w:r>
      <w:r>
        <w:rPr>
          <w:rFonts w:hint="eastAsia" w:ascii="仿宋_GB2312" w:hAnsi="宋体" w:eastAsia="仿宋_GB2312" w:cs="宋体"/>
          <w:color w:val="000000" w:themeColor="text1"/>
          <w:kern w:val="0"/>
          <w:sz w:val="32"/>
          <w:szCs w:val="32"/>
          <w14:textFill>
            <w14:solidFill>
              <w14:schemeClr w14:val="tx1"/>
            </w14:solidFill>
          </w14:textFill>
        </w:rPr>
        <w:t>%</w:t>
      </w:r>
      <w:r>
        <w:rPr>
          <w:rFonts w:hint="eastAsia" w:ascii="仿宋_GB2312" w:hAnsi="宋体" w:eastAsia="仿宋_GB2312" w:cs="宋体"/>
          <w:color w:val="000000" w:themeColor="text1"/>
          <w:kern w:val="0"/>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3.</w:t>
      </w:r>
      <w:r>
        <w:rPr>
          <w:rFonts w:hint="eastAsia" w:ascii="仿宋_GB2312" w:hAnsi="宋体" w:eastAsia="仿宋_GB2312" w:cs="宋体"/>
          <w:color w:val="000000" w:themeColor="text1"/>
          <w:sz w:val="32"/>
          <w:szCs w:val="32"/>
          <w:lang w:eastAsia="zh-CN"/>
          <w14:textFill>
            <w14:solidFill>
              <w14:schemeClr w14:val="tx1"/>
            </w14:solidFill>
          </w14:textFill>
        </w:rPr>
        <w:t>住房保障支出</w:t>
      </w:r>
      <w:r>
        <w:rPr>
          <w:rFonts w:hint="eastAsia" w:ascii="仿宋_GB2312" w:hAnsi="宋体" w:eastAsia="仿宋_GB2312" w:cs="宋体"/>
          <w:color w:val="000000" w:themeColor="text1"/>
          <w:kern w:val="0"/>
          <w:sz w:val="32"/>
          <w:szCs w:val="32"/>
          <w14:textFill>
            <w14:solidFill>
              <w14:schemeClr w14:val="tx1"/>
            </w14:solidFill>
          </w14:textFill>
        </w:rPr>
        <w:t>（类）</w:t>
      </w:r>
      <w:r>
        <w:rPr>
          <w:rFonts w:hint="eastAsia" w:ascii="仿宋_GB2312" w:hAnsi="宋体" w:eastAsia="仿宋_GB2312" w:cs="宋体"/>
          <w:color w:val="000000" w:themeColor="text1"/>
          <w:sz w:val="32"/>
          <w:szCs w:val="32"/>
          <w:lang w:val="en-US" w:eastAsia="zh-CN"/>
          <w14:textFill>
            <w14:solidFill>
              <w14:schemeClr w14:val="tx1"/>
            </w14:solidFill>
          </w14:textFill>
        </w:rPr>
        <w:t>48.36万元，占7.8%。</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80" w:lineRule="exact"/>
        <w:ind w:firstLine="640"/>
        <w:jc w:val="left"/>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1.</w:t>
      </w:r>
      <w:r>
        <w:rPr>
          <w:rFonts w:hint="eastAsia" w:ascii="仿宋_GB2312" w:hAnsi="宋体" w:eastAsia="仿宋_GB2312" w:cs="宋体"/>
          <w:sz w:val="32"/>
          <w:szCs w:val="32"/>
        </w:rPr>
        <w:t>社会保障和就业支出（</w:t>
      </w:r>
      <w:r>
        <w:rPr>
          <w:rFonts w:hint="eastAsia" w:ascii="仿宋_GB2312" w:hAnsi="宋体" w:eastAsia="仿宋_GB2312" w:cs="宋体"/>
          <w:sz w:val="32"/>
          <w:szCs w:val="32"/>
          <w:lang w:val="en-US" w:eastAsia="zh-CN"/>
        </w:rPr>
        <w:t>208</w:t>
      </w:r>
      <w:r>
        <w:rPr>
          <w:rFonts w:hint="eastAsia" w:ascii="仿宋_GB2312" w:hAnsi="宋体" w:eastAsia="仿宋_GB2312" w:cs="宋体"/>
          <w:sz w:val="32"/>
          <w:szCs w:val="32"/>
        </w:rPr>
        <w:t>类）行政事业单位离退休（</w:t>
      </w:r>
      <w:r>
        <w:rPr>
          <w:rFonts w:hint="eastAsia" w:ascii="仿宋_GB2312" w:hAnsi="宋体" w:eastAsia="仿宋_GB2312" w:cs="宋体"/>
          <w:sz w:val="32"/>
          <w:szCs w:val="32"/>
          <w:lang w:val="en-US" w:eastAsia="zh-CN"/>
        </w:rPr>
        <w:t>05</w:t>
      </w:r>
      <w:r>
        <w:rPr>
          <w:rFonts w:hint="eastAsia" w:ascii="仿宋_GB2312" w:hAnsi="宋体" w:eastAsia="仿宋_GB2312" w:cs="宋体"/>
          <w:sz w:val="32"/>
          <w:szCs w:val="32"/>
        </w:rPr>
        <w:t>款）事业单位离退休（</w:t>
      </w:r>
      <w:r>
        <w:rPr>
          <w:rFonts w:hint="eastAsia" w:ascii="仿宋_GB2312" w:hAnsi="宋体" w:eastAsia="仿宋_GB2312" w:cs="宋体"/>
          <w:sz w:val="32"/>
          <w:szCs w:val="32"/>
          <w:lang w:val="en-US" w:eastAsia="zh-CN"/>
        </w:rPr>
        <w:t>02</w:t>
      </w:r>
      <w:r>
        <w:rPr>
          <w:rFonts w:hint="eastAsia" w:ascii="仿宋_GB2312" w:hAnsi="宋体" w:eastAsia="仿宋_GB2312" w:cs="宋体"/>
          <w:sz w:val="32"/>
          <w:szCs w:val="32"/>
        </w:rPr>
        <w:t>项）：202</w:t>
      </w:r>
      <w:r>
        <w:rPr>
          <w:rFonts w:hint="eastAsia" w:ascii="仿宋_GB2312" w:hAnsi="宋体" w:eastAsia="仿宋_GB2312" w:cs="宋体"/>
          <w:sz w:val="32"/>
          <w:szCs w:val="32"/>
          <w:lang w:val="en-US" w:eastAsia="zh-CN"/>
        </w:rPr>
        <w:t>4</w:t>
      </w:r>
      <w:r>
        <w:rPr>
          <w:rFonts w:ascii="仿宋_GB2312" w:hAnsi="宋体" w:eastAsia="仿宋_GB2312" w:cs="宋体"/>
          <w:sz w:val="32"/>
          <w:szCs w:val="32"/>
        </w:rPr>
        <w:t>年预算数为</w:t>
      </w:r>
      <w:r>
        <w:rPr>
          <w:rFonts w:hint="eastAsia" w:ascii="仿宋_GB2312" w:hAnsi="宋体" w:eastAsia="仿宋_GB2312" w:cs="宋体"/>
          <w:sz w:val="32"/>
          <w:szCs w:val="32"/>
          <w:lang w:val="en-US" w:eastAsia="zh-CN"/>
        </w:rPr>
        <w:t>16.61</w:t>
      </w:r>
      <w:r>
        <w:rPr>
          <w:rFonts w:hint="eastAsia" w:ascii="仿宋_GB2312" w:hAnsi="宋体" w:eastAsia="仿宋_GB2312" w:cs="宋体"/>
          <w:sz w:val="32"/>
          <w:szCs w:val="32"/>
        </w:rPr>
        <w:t>万元</w:t>
      </w:r>
      <w:r>
        <w:rPr>
          <w:rFonts w:ascii="仿宋_GB2312" w:hAnsi="宋体" w:eastAsia="仿宋_GB2312" w:cs="宋体"/>
          <w:sz w:val="32"/>
          <w:szCs w:val="32"/>
        </w:rPr>
        <w:t>，</w:t>
      </w:r>
      <w:r>
        <w:rPr>
          <w:rFonts w:hint="eastAsia" w:ascii="仿宋_GB2312" w:hAnsi="宋体" w:eastAsia="仿宋_GB2312" w:cs="宋体"/>
          <w:sz w:val="32"/>
          <w:szCs w:val="32"/>
        </w:rPr>
        <w:t>比上年</w:t>
      </w:r>
      <w:r>
        <w:rPr>
          <w:rFonts w:hint="eastAsia" w:ascii="仿宋_GB2312" w:hAnsi="宋体" w:eastAsia="仿宋_GB2312" w:cs="宋体"/>
          <w:sz w:val="32"/>
          <w:szCs w:val="32"/>
          <w:lang w:eastAsia="zh-CN"/>
        </w:rPr>
        <w:t>预算</w:t>
      </w:r>
      <w:r>
        <w:rPr>
          <w:rFonts w:hint="eastAsia" w:ascii="仿宋_GB2312" w:hAnsi="宋体" w:eastAsia="仿宋_GB2312" w:cs="宋体"/>
          <w:sz w:val="32"/>
          <w:szCs w:val="32"/>
        </w:rPr>
        <w:t>数</w:t>
      </w:r>
      <w:r>
        <w:rPr>
          <w:rFonts w:hint="eastAsia" w:ascii="仿宋_GB2312" w:hAnsi="宋体" w:eastAsia="仿宋_GB2312" w:cs="宋体"/>
          <w:sz w:val="32"/>
          <w:szCs w:val="32"/>
          <w:lang w:eastAsia="zh-CN"/>
        </w:rPr>
        <w:t>增加</w:t>
      </w:r>
      <w:r>
        <w:rPr>
          <w:rFonts w:hint="eastAsia" w:ascii="仿宋_GB2312" w:hAnsi="宋体" w:eastAsia="仿宋_GB2312" w:cs="宋体"/>
          <w:sz w:val="32"/>
          <w:szCs w:val="32"/>
          <w:lang w:val="en-US" w:eastAsia="zh-CN"/>
        </w:rPr>
        <w:t>1.82</w:t>
      </w:r>
      <w:r>
        <w:rPr>
          <w:rFonts w:hint="eastAsia" w:ascii="仿宋_GB2312" w:hAnsi="宋体" w:eastAsia="仿宋_GB2312" w:cs="宋体"/>
          <w:sz w:val="32"/>
          <w:szCs w:val="32"/>
        </w:rPr>
        <w:t>万元，增加</w:t>
      </w:r>
      <w:r>
        <w:rPr>
          <w:rFonts w:hint="eastAsia" w:ascii="仿宋_GB2312" w:hAnsi="宋体" w:eastAsia="仿宋_GB2312" w:cs="宋体"/>
          <w:sz w:val="32"/>
          <w:szCs w:val="32"/>
          <w:lang w:val="en-US" w:eastAsia="zh-CN"/>
        </w:rPr>
        <w:t>15.3</w:t>
      </w:r>
      <w:r>
        <w:rPr>
          <w:rFonts w:hint="eastAsia" w:ascii="仿宋_GB2312" w:hAnsi="宋体" w:eastAsia="仿宋_GB2312" w:cs="宋体"/>
          <w:sz w:val="32"/>
          <w:szCs w:val="32"/>
        </w:rPr>
        <w:t>%，</w:t>
      </w:r>
      <w:r>
        <w:rPr>
          <w:rFonts w:hint="eastAsia" w:ascii="仿宋_GB2312" w:hAnsi="宋体" w:eastAsia="仿宋_GB2312" w:cs="宋体"/>
          <w:kern w:val="0"/>
          <w:sz w:val="32"/>
          <w:szCs w:val="32"/>
        </w:rPr>
        <w:t>主要原因</w:t>
      </w:r>
      <w:r>
        <w:rPr>
          <w:rFonts w:hint="eastAsia" w:ascii="仿宋_GB2312" w:hAnsi="宋体" w:eastAsia="仿宋_GB2312" w:cs="宋体"/>
          <w:kern w:val="0"/>
          <w:sz w:val="32"/>
          <w:szCs w:val="32"/>
          <w:lang w:val="en-US" w:eastAsia="zh-CN"/>
        </w:rPr>
        <w:t>是新增退休人员2人。</w:t>
      </w:r>
    </w:p>
    <w:p>
      <w:pPr>
        <w:spacing w:line="580" w:lineRule="exact"/>
        <w:ind w:firstLine="640"/>
        <w:jc w:val="left"/>
        <w:rPr>
          <w:rFonts w:hint="eastAsia" w:ascii="仿宋_GB2312" w:hAnsi="宋体" w:eastAsia="仿宋_GB2312" w:cs="宋体"/>
          <w:b/>
          <w:sz w:val="32"/>
          <w:szCs w:val="32"/>
        </w:rPr>
      </w:pPr>
      <w:r>
        <w:rPr>
          <w:rFonts w:hint="eastAsia" w:ascii="仿宋_GB2312" w:hAnsi="宋体" w:eastAsia="仿宋_GB2312" w:cs="宋体"/>
          <w:sz w:val="32"/>
          <w:szCs w:val="32"/>
          <w:lang w:val="en-US" w:eastAsia="zh-CN"/>
        </w:rPr>
        <w:t>2.</w:t>
      </w:r>
      <w:r>
        <w:rPr>
          <w:rFonts w:hint="eastAsia" w:ascii="仿宋_GB2312" w:hAnsi="宋体" w:eastAsia="仿宋_GB2312" w:cs="宋体"/>
          <w:sz w:val="32"/>
          <w:szCs w:val="32"/>
        </w:rPr>
        <w:t>社会保障和就业支出（</w:t>
      </w:r>
      <w:r>
        <w:rPr>
          <w:rFonts w:hint="eastAsia" w:ascii="仿宋_GB2312" w:hAnsi="宋体" w:eastAsia="仿宋_GB2312" w:cs="宋体"/>
          <w:sz w:val="32"/>
          <w:szCs w:val="32"/>
          <w:lang w:val="en-US" w:eastAsia="zh-CN"/>
        </w:rPr>
        <w:t>208</w:t>
      </w:r>
      <w:r>
        <w:rPr>
          <w:rFonts w:hint="eastAsia" w:ascii="仿宋_GB2312" w:hAnsi="宋体" w:eastAsia="仿宋_GB2312" w:cs="宋体"/>
          <w:sz w:val="32"/>
          <w:szCs w:val="32"/>
        </w:rPr>
        <w:t>类）行政事业单位离退休（</w:t>
      </w:r>
      <w:r>
        <w:rPr>
          <w:rFonts w:hint="eastAsia" w:ascii="仿宋_GB2312" w:hAnsi="宋体" w:eastAsia="仿宋_GB2312" w:cs="宋体"/>
          <w:sz w:val="32"/>
          <w:szCs w:val="32"/>
          <w:lang w:val="en-US" w:eastAsia="zh-CN"/>
        </w:rPr>
        <w:t>05</w:t>
      </w:r>
      <w:r>
        <w:rPr>
          <w:rFonts w:hint="eastAsia" w:ascii="仿宋_GB2312" w:hAnsi="宋体" w:eastAsia="仿宋_GB2312" w:cs="宋体"/>
          <w:sz w:val="32"/>
          <w:szCs w:val="32"/>
        </w:rPr>
        <w:t>款）机关事业单位基本养老保险缴费支出（</w:t>
      </w:r>
      <w:r>
        <w:rPr>
          <w:rFonts w:hint="eastAsia" w:ascii="仿宋_GB2312" w:hAnsi="宋体" w:eastAsia="仿宋_GB2312" w:cs="宋体"/>
          <w:sz w:val="32"/>
          <w:szCs w:val="32"/>
          <w:lang w:val="en-US" w:eastAsia="zh-CN"/>
        </w:rPr>
        <w:t>05</w:t>
      </w:r>
      <w:r>
        <w:rPr>
          <w:rFonts w:hint="eastAsia" w:ascii="仿宋_GB2312" w:hAnsi="宋体" w:eastAsia="仿宋_GB2312" w:cs="宋体"/>
          <w:sz w:val="32"/>
          <w:szCs w:val="32"/>
        </w:rPr>
        <w:t>项）：202</w:t>
      </w:r>
      <w:r>
        <w:rPr>
          <w:rFonts w:hint="eastAsia" w:ascii="仿宋_GB2312" w:hAnsi="宋体" w:eastAsia="仿宋_GB2312" w:cs="宋体"/>
          <w:sz w:val="32"/>
          <w:szCs w:val="32"/>
          <w:lang w:val="en-US" w:eastAsia="zh-CN"/>
        </w:rPr>
        <w:t>4</w:t>
      </w:r>
      <w:r>
        <w:rPr>
          <w:rFonts w:ascii="仿宋_GB2312" w:hAnsi="宋体" w:eastAsia="仿宋_GB2312" w:cs="宋体"/>
          <w:sz w:val="32"/>
          <w:szCs w:val="32"/>
        </w:rPr>
        <w:t>年预算数为</w:t>
      </w:r>
      <w:r>
        <w:rPr>
          <w:rFonts w:hint="eastAsia" w:ascii="仿宋_GB2312" w:hAnsi="宋体" w:eastAsia="仿宋_GB2312" w:cs="宋体"/>
          <w:sz w:val="32"/>
          <w:szCs w:val="32"/>
          <w:lang w:val="en-US" w:eastAsia="zh-CN"/>
        </w:rPr>
        <w:t>58.55</w:t>
      </w:r>
      <w:r>
        <w:rPr>
          <w:rFonts w:hint="eastAsia" w:ascii="仿宋_GB2312" w:hAnsi="宋体" w:eastAsia="仿宋_GB2312" w:cs="宋体"/>
          <w:sz w:val="32"/>
          <w:szCs w:val="32"/>
        </w:rPr>
        <w:t>万元</w:t>
      </w:r>
      <w:r>
        <w:rPr>
          <w:rFonts w:ascii="仿宋_GB2312" w:hAnsi="宋体" w:eastAsia="仿宋_GB2312" w:cs="宋体"/>
          <w:sz w:val="32"/>
          <w:szCs w:val="32"/>
        </w:rPr>
        <w:t>，</w:t>
      </w:r>
      <w:r>
        <w:rPr>
          <w:rFonts w:hint="eastAsia" w:ascii="仿宋_GB2312" w:hAnsi="宋体" w:eastAsia="仿宋_GB2312" w:cs="宋体"/>
          <w:sz w:val="32"/>
          <w:szCs w:val="32"/>
        </w:rPr>
        <w:t>比上年</w:t>
      </w:r>
      <w:r>
        <w:rPr>
          <w:rFonts w:hint="eastAsia" w:ascii="仿宋_GB2312" w:hAnsi="宋体" w:eastAsia="仿宋_GB2312" w:cs="宋体"/>
          <w:sz w:val="32"/>
          <w:szCs w:val="32"/>
          <w:lang w:eastAsia="zh-CN"/>
        </w:rPr>
        <w:t>预算</w:t>
      </w:r>
      <w:r>
        <w:rPr>
          <w:rFonts w:hint="eastAsia" w:ascii="仿宋_GB2312" w:hAnsi="宋体" w:eastAsia="仿宋_GB2312" w:cs="宋体"/>
          <w:sz w:val="32"/>
          <w:szCs w:val="32"/>
        </w:rPr>
        <w:t>数</w:t>
      </w:r>
      <w:r>
        <w:rPr>
          <w:rFonts w:hint="eastAsia" w:ascii="仿宋_GB2312" w:hAnsi="宋体" w:eastAsia="仿宋_GB2312" w:cs="宋体"/>
          <w:sz w:val="32"/>
          <w:szCs w:val="32"/>
          <w:lang w:eastAsia="zh-CN"/>
        </w:rPr>
        <w:t>增加</w:t>
      </w:r>
      <w:r>
        <w:rPr>
          <w:rFonts w:hint="eastAsia" w:ascii="仿宋_GB2312" w:hAnsi="宋体" w:eastAsia="仿宋_GB2312" w:cs="宋体"/>
          <w:sz w:val="32"/>
          <w:szCs w:val="32"/>
          <w:lang w:val="en-US" w:eastAsia="zh-CN"/>
        </w:rPr>
        <w:t>13.3</w:t>
      </w:r>
      <w:r>
        <w:rPr>
          <w:rFonts w:hint="eastAsia" w:ascii="仿宋_GB2312" w:hAnsi="宋体" w:eastAsia="仿宋_GB2312" w:cs="宋体"/>
          <w:sz w:val="32"/>
          <w:szCs w:val="32"/>
        </w:rPr>
        <w:t>万元，增加</w:t>
      </w:r>
      <w:r>
        <w:rPr>
          <w:rFonts w:hint="eastAsia" w:ascii="仿宋_GB2312" w:hAnsi="宋体" w:eastAsia="仿宋_GB2312" w:cs="宋体"/>
          <w:sz w:val="32"/>
          <w:szCs w:val="32"/>
          <w:lang w:val="en-US" w:eastAsia="zh-CN"/>
        </w:rPr>
        <w:t>29.39</w:t>
      </w:r>
      <w:r>
        <w:rPr>
          <w:rFonts w:hint="eastAsia" w:ascii="仿宋_GB2312" w:hAnsi="宋体" w:eastAsia="仿宋_GB2312" w:cs="宋体"/>
          <w:sz w:val="32"/>
          <w:szCs w:val="32"/>
        </w:rPr>
        <w:t>%，</w:t>
      </w:r>
      <w:r>
        <w:rPr>
          <w:rFonts w:hint="eastAsia" w:ascii="仿宋_GB2312" w:hAnsi="宋体" w:eastAsia="仿宋_GB2312" w:cs="宋体"/>
          <w:kern w:val="0"/>
          <w:sz w:val="32"/>
          <w:szCs w:val="32"/>
        </w:rPr>
        <w:t>主要原因是新增在编职工</w:t>
      </w:r>
      <w:r>
        <w:rPr>
          <w:rFonts w:hint="eastAsia" w:ascii="仿宋_GB2312" w:hAnsi="宋体" w:eastAsia="仿宋_GB2312" w:cs="宋体"/>
          <w:kern w:val="0"/>
          <w:sz w:val="32"/>
          <w:szCs w:val="32"/>
          <w:lang w:val="en-US" w:eastAsia="zh-CN"/>
        </w:rPr>
        <w:t>10</w:t>
      </w:r>
      <w:r>
        <w:rPr>
          <w:rFonts w:hint="eastAsia" w:ascii="仿宋_GB2312" w:hAnsi="宋体" w:eastAsia="仿宋_GB2312" w:cs="宋体"/>
          <w:kern w:val="0"/>
          <w:sz w:val="32"/>
          <w:szCs w:val="32"/>
        </w:rPr>
        <w:t>人</w:t>
      </w:r>
      <w:r>
        <w:rPr>
          <w:rFonts w:hint="eastAsia" w:ascii="仿宋_GB2312" w:hAnsi="宋体" w:eastAsia="仿宋_GB2312" w:cs="宋体"/>
          <w:sz w:val="32"/>
          <w:szCs w:val="32"/>
        </w:rPr>
        <w:t>。</w:t>
      </w:r>
    </w:p>
    <w:p>
      <w:pPr>
        <w:spacing w:line="580" w:lineRule="exact"/>
        <w:ind w:firstLine="640"/>
        <w:jc w:val="left"/>
        <w:rPr>
          <w:rFonts w:hint="eastAsia" w:ascii="仿宋_GB2312" w:hAnsi="宋体" w:eastAsia="仿宋_GB2312" w:cs="宋体"/>
          <w:kern w:val="0"/>
          <w:sz w:val="32"/>
          <w:szCs w:val="32"/>
          <w:lang w:eastAsia="zh-CN"/>
        </w:rPr>
      </w:pPr>
      <w:r>
        <w:rPr>
          <w:rFonts w:hint="eastAsia" w:ascii="仿宋_GB2312" w:hAnsi="宋体" w:eastAsia="仿宋_GB2312" w:cs="宋体"/>
          <w:sz w:val="32"/>
          <w:szCs w:val="32"/>
          <w:lang w:val="en-US" w:eastAsia="zh-CN"/>
        </w:rPr>
        <w:t>3</w:t>
      </w:r>
      <w:r>
        <w:rPr>
          <w:rFonts w:hint="eastAsia" w:ascii="仿宋_GB2312" w:hAnsi="宋体" w:eastAsia="仿宋_GB2312" w:cs="宋体"/>
          <w:sz w:val="32"/>
          <w:szCs w:val="32"/>
        </w:rPr>
        <w:t>. 卫生健康支出（</w:t>
      </w:r>
      <w:r>
        <w:rPr>
          <w:rFonts w:hint="eastAsia" w:ascii="仿宋_GB2312" w:hAnsi="宋体" w:eastAsia="仿宋_GB2312" w:cs="宋体"/>
          <w:sz w:val="32"/>
          <w:szCs w:val="32"/>
          <w:lang w:val="en-US" w:eastAsia="zh-CN"/>
        </w:rPr>
        <w:t>210</w:t>
      </w:r>
      <w:r>
        <w:rPr>
          <w:rFonts w:hint="eastAsia" w:ascii="仿宋_GB2312" w:hAnsi="宋体" w:eastAsia="仿宋_GB2312" w:cs="宋体"/>
          <w:sz w:val="32"/>
          <w:szCs w:val="32"/>
        </w:rPr>
        <w:t>类）公立医院（</w:t>
      </w:r>
      <w:r>
        <w:rPr>
          <w:rFonts w:hint="eastAsia" w:ascii="仿宋_GB2312" w:hAnsi="宋体" w:eastAsia="仿宋_GB2312" w:cs="宋体"/>
          <w:sz w:val="32"/>
          <w:szCs w:val="32"/>
          <w:lang w:val="en-US" w:eastAsia="zh-CN"/>
        </w:rPr>
        <w:t>04</w:t>
      </w:r>
      <w:r>
        <w:rPr>
          <w:rFonts w:hint="eastAsia" w:ascii="仿宋_GB2312" w:hAnsi="宋体" w:eastAsia="仿宋_GB2312" w:cs="宋体"/>
          <w:sz w:val="32"/>
          <w:szCs w:val="32"/>
        </w:rPr>
        <w:t>款）</w:t>
      </w:r>
      <w:r>
        <w:rPr>
          <w:rFonts w:hint="eastAsia" w:ascii="仿宋_GB2312" w:hAnsi="宋体" w:eastAsia="仿宋_GB2312" w:cs="宋体"/>
          <w:sz w:val="32"/>
          <w:szCs w:val="32"/>
          <w:lang w:eastAsia="zh-CN"/>
        </w:rPr>
        <w:t>妇幼保健机构</w:t>
      </w:r>
      <w:r>
        <w:rPr>
          <w:rFonts w:hint="eastAsia" w:ascii="仿宋_GB2312" w:hAnsi="宋体" w:eastAsia="仿宋_GB2312" w:cs="宋体"/>
          <w:sz w:val="32"/>
          <w:szCs w:val="32"/>
        </w:rPr>
        <w:t>（</w:t>
      </w:r>
      <w:r>
        <w:rPr>
          <w:rFonts w:hint="eastAsia" w:ascii="仿宋_GB2312" w:hAnsi="宋体" w:eastAsia="仿宋_GB2312" w:cs="宋体"/>
          <w:sz w:val="32"/>
          <w:szCs w:val="32"/>
          <w:lang w:val="en-US" w:eastAsia="zh-CN"/>
        </w:rPr>
        <w:t>03</w:t>
      </w:r>
      <w:r>
        <w:rPr>
          <w:rFonts w:hint="eastAsia" w:ascii="仿宋_GB2312" w:hAnsi="宋体" w:eastAsia="仿宋_GB2312" w:cs="宋体"/>
          <w:sz w:val="32"/>
          <w:szCs w:val="32"/>
        </w:rPr>
        <w:t>项）：202</w:t>
      </w:r>
      <w:r>
        <w:rPr>
          <w:rFonts w:hint="eastAsia" w:ascii="仿宋_GB2312" w:hAnsi="宋体" w:eastAsia="仿宋_GB2312" w:cs="宋体"/>
          <w:sz w:val="32"/>
          <w:szCs w:val="32"/>
          <w:lang w:val="en-US" w:eastAsia="zh-CN"/>
        </w:rPr>
        <w:t>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rPr>
        <w:t>459.41</w:t>
      </w:r>
      <w:r>
        <w:rPr>
          <w:rFonts w:ascii="仿宋_GB2312" w:hAnsi="宋体" w:eastAsia="仿宋_GB2312" w:cs="宋体"/>
          <w:kern w:val="0"/>
          <w:sz w:val="32"/>
          <w:szCs w:val="32"/>
        </w:rPr>
        <w:t>万元，</w:t>
      </w:r>
      <w:r>
        <w:rPr>
          <w:rFonts w:hint="eastAsia" w:ascii="仿宋_GB2312" w:hAnsi="宋体" w:eastAsia="仿宋_GB2312" w:cs="宋体"/>
          <w:kern w:val="0"/>
          <w:sz w:val="32"/>
          <w:szCs w:val="32"/>
        </w:rPr>
        <w:t>比上年预算增</w:t>
      </w:r>
      <w:r>
        <w:rPr>
          <w:rFonts w:hint="eastAsia" w:ascii="仿宋_GB2312" w:hAnsi="宋体" w:eastAsia="仿宋_GB2312" w:cs="宋体"/>
          <w:kern w:val="0"/>
          <w:sz w:val="32"/>
          <w:szCs w:val="32"/>
          <w:lang w:eastAsia="zh-CN"/>
        </w:rPr>
        <w:t>加</w:t>
      </w:r>
      <w:r>
        <w:rPr>
          <w:rFonts w:hint="eastAsia" w:ascii="仿宋_GB2312" w:hAnsi="宋体" w:eastAsia="仿宋_GB2312" w:cs="宋体"/>
          <w:kern w:val="0"/>
          <w:sz w:val="32"/>
          <w:szCs w:val="32"/>
          <w:lang w:val="en-US" w:eastAsia="zh-CN"/>
        </w:rPr>
        <w:t>97.45</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增长了</w:t>
      </w:r>
      <w:r>
        <w:rPr>
          <w:rFonts w:hint="eastAsia" w:ascii="仿宋_GB2312" w:hAnsi="宋体" w:eastAsia="仿宋_GB2312" w:cs="宋体"/>
          <w:kern w:val="0"/>
          <w:sz w:val="32"/>
          <w:szCs w:val="32"/>
          <w:lang w:val="en-US" w:eastAsia="zh-CN"/>
        </w:rPr>
        <w:t>26.92</w:t>
      </w:r>
      <w:r>
        <w:rPr>
          <w:rFonts w:hint="eastAsia" w:ascii="仿宋_GB2312" w:hAnsi="宋体" w:eastAsia="仿宋_GB2312" w:cs="宋体"/>
          <w:kern w:val="0"/>
          <w:sz w:val="32"/>
          <w:szCs w:val="32"/>
        </w:rPr>
        <w:t>%，主要原因是新增在编职工</w:t>
      </w:r>
      <w:r>
        <w:rPr>
          <w:rFonts w:hint="eastAsia" w:ascii="仿宋_GB2312" w:hAnsi="宋体" w:eastAsia="仿宋_GB2312" w:cs="宋体"/>
          <w:kern w:val="0"/>
          <w:sz w:val="32"/>
          <w:szCs w:val="32"/>
          <w:lang w:val="en-US" w:eastAsia="zh-CN"/>
        </w:rPr>
        <w:t>10人</w:t>
      </w:r>
      <w:r>
        <w:rPr>
          <w:rFonts w:hint="eastAsia" w:ascii="仿宋_GB2312" w:hAnsi="宋体" w:eastAsia="仿宋_GB2312" w:cs="宋体"/>
          <w:kern w:val="0"/>
          <w:sz w:val="32"/>
          <w:szCs w:val="32"/>
          <w:lang w:eastAsia="zh-CN"/>
        </w:rPr>
        <w:t>，人员经费增加。</w:t>
      </w:r>
    </w:p>
    <w:p>
      <w:pPr>
        <w:spacing w:line="580" w:lineRule="exact"/>
        <w:ind w:firstLine="640"/>
        <w:jc w:val="left"/>
        <w:rPr>
          <w:rFonts w:hint="eastAsia" w:ascii="仿宋_GB2312" w:hAnsi="宋体" w:eastAsia="仿宋_GB2312" w:cs="宋体"/>
          <w:sz w:val="32"/>
          <w:szCs w:val="32"/>
        </w:rPr>
      </w:pPr>
      <w:r>
        <w:rPr>
          <w:rFonts w:hint="eastAsia" w:ascii="仿宋_GB2312" w:hAnsi="宋体" w:eastAsia="仿宋_GB2312" w:cs="宋体"/>
          <w:sz w:val="32"/>
          <w:szCs w:val="32"/>
          <w:lang w:val="en-US" w:eastAsia="zh-CN"/>
        </w:rPr>
        <w:t>4</w:t>
      </w:r>
      <w:r>
        <w:rPr>
          <w:rFonts w:hint="eastAsia" w:ascii="仿宋_GB2312" w:hAnsi="宋体" w:eastAsia="仿宋_GB2312" w:cs="宋体"/>
          <w:sz w:val="32"/>
          <w:szCs w:val="32"/>
        </w:rPr>
        <w:t>.卫生健康支出（</w:t>
      </w:r>
      <w:r>
        <w:rPr>
          <w:rFonts w:hint="eastAsia" w:ascii="仿宋_GB2312" w:hAnsi="宋体" w:eastAsia="仿宋_GB2312" w:cs="宋体"/>
          <w:sz w:val="32"/>
          <w:szCs w:val="32"/>
          <w:lang w:val="en-US" w:eastAsia="zh-CN"/>
        </w:rPr>
        <w:t>210</w:t>
      </w:r>
      <w:r>
        <w:rPr>
          <w:rFonts w:hint="eastAsia" w:ascii="仿宋_GB2312" w:hAnsi="宋体" w:eastAsia="仿宋_GB2312" w:cs="宋体"/>
          <w:sz w:val="32"/>
          <w:szCs w:val="32"/>
        </w:rPr>
        <w:t>类）行政事业单位医疗（</w:t>
      </w:r>
      <w:r>
        <w:rPr>
          <w:rFonts w:hint="eastAsia" w:ascii="仿宋_GB2312" w:hAnsi="宋体" w:eastAsia="仿宋_GB2312" w:cs="宋体"/>
          <w:sz w:val="32"/>
          <w:szCs w:val="32"/>
          <w:lang w:val="en-US" w:eastAsia="zh-CN"/>
        </w:rPr>
        <w:t>11</w:t>
      </w:r>
      <w:r>
        <w:rPr>
          <w:rFonts w:hint="eastAsia" w:ascii="仿宋_GB2312" w:hAnsi="宋体" w:eastAsia="仿宋_GB2312" w:cs="宋体"/>
          <w:sz w:val="32"/>
          <w:szCs w:val="32"/>
        </w:rPr>
        <w:t>款）</w:t>
      </w:r>
      <w:r>
        <w:rPr>
          <w:rFonts w:hint="eastAsia" w:ascii="仿宋_GB2312" w:hAnsi="宋体" w:eastAsia="仿宋_GB2312" w:cs="宋体"/>
          <w:sz w:val="32"/>
          <w:szCs w:val="32"/>
          <w:lang w:val="en-US" w:eastAsia="zh-CN"/>
        </w:rPr>
        <w:t>事业</w:t>
      </w:r>
      <w:r>
        <w:rPr>
          <w:rFonts w:hint="eastAsia" w:ascii="仿宋_GB2312" w:hAnsi="宋体" w:eastAsia="仿宋_GB2312" w:cs="宋体"/>
          <w:sz w:val="32"/>
          <w:szCs w:val="32"/>
        </w:rPr>
        <w:t>单位医疗（</w:t>
      </w:r>
      <w:r>
        <w:rPr>
          <w:rFonts w:hint="eastAsia" w:ascii="仿宋_GB2312" w:hAnsi="宋体" w:eastAsia="仿宋_GB2312" w:cs="宋体"/>
          <w:sz w:val="32"/>
          <w:szCs w:val="32"/>
          <w:lang w:val="en-US" w:eastAsia="zh-CN"/>
        </w:rPr>
        <w:t>02</w:t>
      </w:r>
      <w:r>
        <w:rPr>
          <w:rFonts w:hint="eastAsia" w:ascii="仿宋_GB2312" w:hAnsi="宋体" w:eastAsia="仿宋_GB2312" w:cs="宋体"/>
          <w:sz w:val="32"/>
          <w:szCs w:val="32"/>
        </w:rPr>
        <w:t>项）</w:t>
      </w:r>
      <w:r>
        <w:rPr>
          <w:rFonts w:hint="eastAsia" w:ascii="仿宋_GB2312" w:hAnsi="宋体" w:eastAsia="仿宋_GB2312" w:cs="宋体"/>
          <w:sz w:val="32"/>
          <w:szCs w:val="32"/>
          <w:lang w:eastAsia="zh-CN"/>
        </w:rPr>
        <w:t>：</w:t>
      </w:r>
      <w:r>
        <w:rPr>
          <w:rFonts w:ascii="仿宋_GB2312" w:hAnsi="宋体" w:eastAsia="仿宋_GB2312" w:cs="宋体"/>
          <w:sz w:val="32"/>
          <w:szCs w:val="32"/>
        </w:rPr>
        <w:t>202</w:t>
      </w:r>
      <w:r>
        <w:rPr>
          <w:rFonts w:hint="eastAsia" w:ascii="仿宋_GB2312" w:hAnsi="宋体" w:eastAsia="仿宋_GB2312" w:cs="宋体"/>
          <w:sz w:val="32"/>
          <w:szCs w:val="32"/>
          <w:lang w:val="en-US" w:eastAsia="zh-CN"/>
        </w:rPr>
        <w:t>4</w:t>
      </w:r>
      <w:r>
        <w:rPr>
          <w:rFonts w:hint="eastAsia" w:ascii="仿宋_GB2312" w:hAnsi="宋体" w:eastAsia="仿宋_GB2312" w:cs="宋体"/>
          <w:sz w:val="32"/>
          <w:szCs w:val="32"/>
        </w:rPr>
        <w:t>年预算数为</w:t>
      </w:r>
      <w:r>
        <w:rPr>
          <w:rFonts w:hint="eastAsia" w:ascii="仿宋_GB2312" w:hAnsi="仿宋_GB2312" w:eastAsia="仿宋_GB2312" w:cs="仿宋_GB2312"/>
          <w:sz w:val="32"/>
          <w:szCs w:val="32"/>
          <w:lang w:val="en-US" w:eastAsia="zh-CN"/>
        </w:rPr>
        <w:t>29.27</w:t>
      </w:r>
      <w:r>
        <w:rPr>
          <w:rFonts w:hint="eastAsia" w:ascii="仿宋_GB2312" w:hAnsi="宋体" w:eastAsia="仿宋_GB2312" w:cs="宋体"/>
          <w:sz w:val="32"/>
          <w:szCs w:val="32"/>
        </w:rPr>
        <w:t>万元，</w:t>
      </w:r>
      <w:r>
        <w:rPr>
          <w:rFonts w:hint="eastAsia" w:ascii="仿宋_GB2312" w:hAnsi="宋体" w:eastAsia="仿宋_GB2312" w:cs="宋体"/>
          <w:kern w:val="0"/>
          <w:sz w:val="32"/>
          <w:szCs w:val="32"/>
        </w:rPr>
        <w:t>比上年预算增</w:t>
      </w:r>
      <w:r>
        <w:rPr>
          <w:rFonts w:hint="eastAsia" w:ascii="仿宋_GB2312" w:hAnsi="宋体" w:eastAsia="仿宋_GB2312" w:cs="宋体"/>
          <w:kern w:val="0"/>
          <w:sz w:val="32"/>
          <w:szCs w:val="32"/>
          <w:lang w:eastAsia="zh-CN"/>
        </w:rPr>
        <w:t>加</w:t>
      </w:r>
      <w:r>
        <w:rPr>
          <w:rFonts w:hint="eastAsia" w:ascii="仿宋_GB2312" w:hAnsi="宋体" w:eastAsia="仿宋_GB2312" w:cs="宋体"/>
          <w:kern w:val="0"/>
          <w:sz w:val="32"/>
          <w:szCs w:val="32"/>
          <w:lang w:val="en-US" w:eastAsia="zh-CN"/>
        </w:rPr>
        <w:t>1.52</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增长了</w:t>
      </w:r>
      <w:r>
        <w:rPr>
          <w:rFonts w:hint="eastAsia" w:ascii="仿宋_GB2312" w:hAnsi="宋体" w:eastAsia="仿宋_GB2312" w:cs="宋体"/>
          <w:kern w:val="0"/>
          <w:sz w:val="32"/>
          <w:szCs w:val="32"/>
          <w:lang w:val="en-US" w:eastAsia="zh-CN"/>
        </w:rPr>
        <w:t>9.22</w:t>
      </w:r>
      <w:r>
        <w:rPr>
          <w:rFonts w:hint="eastAsia" w:ascii="仿宋_GB2312" w:hAnsi="宋体" w:eastAsia="仿宋_GB2312" w:cs="宋体"/>
          <w:kern w:val="0"/>
          <w:sz w:val="32"/>
          <w:szCs w:val="32"/>
        </w:rPr>
        <w:t>%，主要原因是新增在编职工</w:t>
      </w:r>
      <w:r>
        <w:rPr>
          <w:rFonts w:hint="eastAsia" w:ascii="仿宋_GB2312" w:hAnsi="宋体" w:eastAsia="仿宋_GB2312" w:cs="宋体"/>
          <w:kern w:val="0"/>
          <w:sz w:val="32"/>
          <w:szCs w:val="32"/>
          <w:lang w:val="en-US" w:eastAsia="zh-CN"/>
        </w:rPr>
        <w:t>10</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eastAsia="zh-CN"/>
        </w:rPr>
        <w:t>，人员经费增加。</w:t>
      </w:r>
    </w:p>
    <w:p>
      <w:pPr>
        <w:spacing w:line="560" w:lineRule="exact"/>
        <w:ind w:firstLine="640" w:firstLineChars="200"/>
        <w:rPr>
          <w:rFonts w:hint="eastAsia" w:ascii="仿宋_GB2312" w:hAnsi="宋体" w:eastAsia="仿宋_GB2312" w:cs="宋体"/>
          <w:sz w:val="32"/>
          <w:szCs w:val="32"/>
        </w:rPr>
      </w:pPr>
      <w:r>
        <w:rPr>
          <w:rFonts w:hint="eastAsia" w:ascii="仿宋_GB2312" w:hAnsi="宋体" w:eastAsia="仿宋_GB2312" w:cs="宋体"/>
          <w:sz w:val="32"/>
          <w:szCs w:val="32"/>
          <w:lang w:val="en-US" w:eastAsia="zh-CN"/>
        </w:rPr>
        <w:t>5</w:t>
      </w:r>
      <w:r>
        <w:rPr>
          <w:rFonts w:hint="eastAsia" w:ascii="仿宋_GB2312" w:hAnsi="宋体" w:eastAsia="仿宋_GB2312" w:cs="宋体"/>
          <w:sz w:val="32"/>
          <w:szCs w:val="32"/>
        </w:rPr>
        <w:t>.卫生健康支出（</w:t>
      </w:r>
      <w:r>
        <w:rPr>
          <w:rFonts w:hint="eastAsia" w:ascii="仿宋_GB2312" w:hAnsi="宋体" w:eastAsia="仿宋_GB2312" w:cs="宋体"/>
          <w:sz w:val="32"/>
          <w:szCs w:val="32"/>
          <w:lang w:val="en-US" w:eastAsia="zh-CN"/>
        </w:rPr>
        <w:t>210</w:t>
      </w:r>
      <w:r>
        <w:rPr>
          <w:rFonts w:hint="eastAsia" w:ascii="仿宋_GB2312" w:hAnsi="宋体" w:eastAsia="仿宋_GB2312" w:cs="宋体"/>
          <w:sz w:val="32"/>
          <w:szCs w:val="32"/>
        </w:rPr>
        <w:t>类）行政事业单位医疗（</w:t>
      </w:r>
      <w:r>
        <w:rPr>
          <w:rFonts w:hint="eastAsia" w:ascii="仿宋_GB2312" w:hAnsi="宋体" w:eastAsia="仿宋_GB2312" w:cs="宋体"/>
          <w:sz w:val="32"/>
          <w:szCs w:val="32"/>
          <w:lang w:val="en-US" w:eastAsia="zh-CN"/>
        </w:rPr>
        <w:t>11</w:t>
      </w:r>
      <w:r>
        <w:rPr>
          <w:rFonts w:hint="eastAsia" w:ascii="仿宋_GB2312" w:hAnsi="宋体" w:eastAsia="仿宋_GB2312" w:cs="宋体"/>
          <w:sz w:val="32"/>
          <w:szCs w:val="32"/>
        </w:rPr>
        <w:t>款）公务员医疗补助（</w:t>
      </w:r>
      <w:r>
        <w:rPr>
          <w:rFonts w:hint="eastAsia" w:ascii="仿宋_GB2312" w:hAnsi="宋体" w:eastAsia="仿宋_GB2312" w:cs="宋体"/>
          <w:sz w:val="32"/>
          <w:szCs w:val="32"/>
          <w:lang w:val="en-US" w:eastAsia="zh-CN"/>
        </w:rPr>
        <w:t>03</w:t>
      </w:r>
      <w:r>
        <w:rPr>
          <w:rFonts w:hint="eastAsia" w:ascii="仿宋_GB2312" w:hAnsi="宋体" w:eastAsia="仿宋_GB2312" w:cs="宋体"/>
          <w:sz w:val="32"/>
          <w:szCs w:val="32"/>
        </w:rPr>
        <w:t>项）</w:t>
      </w:r>
      <w:r>
        <w:rPr>
          <w:rFonts w:hint="eastAsia" w:ascii="仿宋_GB2312" w:hAnsi="宋体" w:eastAsia="仿宋_GB2312" w:cs="宋体"/>
          <w:sz w:val="32"/>
          <w:szCs w:val="32"/>
          <w:lang w:eastAsia="zh-CN"/>
        </w:rPr>
        <w:t>：</w:t>
      </w:r>
      <w:r>
        <w:rPr>
          <w:rFonts w:ascii="仿宋_GB2312" w:hAnsi="宋体" w:eastAsia="仿宋_GB2312" w:cs="宋体"/>
          <w:sz w:val="32"/>
          <w:szCs w:val="32"/>
        </w:rPr>
        <w:t>202</w:t>
      </w:r>
      <w:r>
        <w:rPr>
          <w:rFonts w:hint="eastAsia" w:ascii="仿宋_GB2312" w:hAnsi="宋体" w:eastAsia="仿宋_GB2312" w:cs="宋体"/>
          <w:sz w:val="32"/>
          <w:szCs w:val="32"/>
          <w:lang w:val="en-US" w:eastAsia="zh-CN"/>
        </w:rPr>
        <w:t>4</w:t>
      </w:r>
      <w:r>
        <w:rPr>
          <w:rFonts w:hint="eastAsia" w:ascii="仿宋_GB2312" w:hAnsi="宋体" w:eastAsia="仿宋_GB2312" w:cs="宋体"/>
          <w:sz w:val="32"/>
          <w:szCs w:val="32"/>
        </w:rPr>
        <w:t>年预算数为</w:t>
      </w:r>
      <w:r>
        <w:rPr>
          <w:rFonts w:hint="eastAsia" w:ascii="仿宋_GB2312" w:hAnsi="仿宋_GB2312" w:eastAsia="仿宋_GB2312" w:cs="仿宋_GB2312"/>
          <w:sz w:val="32"/>
          <w:szCs w:val="32"/>
          <w:lang w:val="en-US" w:eastAsia="zh-CN"/>
        </w:rPr>
        <w:t>8.05</w:t>
      </w:r>
      <w:r>
        <w:rPr>
          <w:rFonts w:hint="eastAsia" w:ascii="仿宋_GB2312" w:hAnsi="宋体" w:eastAsia="仿宋_GB2312" w:cs="宋体"/>
          <w:sz w:val="32"/>
          <w:szCs w:val="32"/>
        </w:rPr>
        <w:t>万元，</w:t>
      </w:r>
      <w:r>
        <w:rPr>
          <w:rFonts w:hint="eastAsia" w:ascii="仿宋_GB2312" w:hAnsi="宋体" w:eastAsia="仿宋_GB2312" w:cs="宋体"/>
          <w:kern w:val="0"/>
          <w:sz w:val="32"/>
          <w:szCs w:val="32"/>
        </w:rPr>
        <w:t>比上年预算增</w:t>
      </w:r>
      <w:r>
        <w:rPr>
          <w:rFonts w:hint="eastAsia" w:ascii="仿宋_GB2312" w:hAnsi="宋体" w:eastAsia="仿宋_GB2312" w:cs="宋体"/>
          <w:kern w:val="0"/>
          <w:sz w:val="32"/>
          <w:szCs w:val="32"/>
          <w:lang w:eastAsia="zh-CN"/>
        </w:rPr>
        <w:t>加</w:t>
      </w:r>
      <w:r>
        <w:rPr>
          <w:rFonts w:hint="eastAsia" w:ascii="仿宋_GB2312" w:hAnsi="宋体" w:eastAsia="仿宋_GB2312" w:cs="宋体"/>
          <w:kern w:val="0"/>
          <w:sz w:val="32"/>
          <w:szCs w:val="32"/>
          <w:lang w:val="en-US" w:eastAsia="zh-CN"/>
        </w:rPr>
        <w:t>2.63</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增长了</w:t>
      </w:r>
      <w:r>
        <w:rPr>
          <w:rFonts w:hint="eastAsia" w:ascii="仿宋_GB2312" w:hAnsi="宋体" w:eastAsia="仿宋_GB2312" w:cs="宋体"/>
          <w:kern w:val="0"/>
          <w:sz w:val="32"/>
          <w:szCs w:val="32"/>
          <w:lang w:val="en-US" w:eastAsia="zh-CN"/>
        </w:rPr>
        <w:t>7.42</w:t>
      </w:r>
      <w:r>
        <w:rPr>
          <w:rFonts w:hint="eastAsia" w:ascii="仿宋_GB2312" w:hAnsi="宋体" w:eastAsia="仿宋_GB2312" w:cs="宋体"/>
          <w:kern w:val="0"/>
          <w:sz w:val="32"/>
          <w:szCs w:val="32"/>
        </w:rPr>
        <w:t>%</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主要</w:t>
      </w:r>
      <w:r>
        <w:rPr>
          <w:rFonts w:hint="eastAsia" w:ascii="仿宋_GB2312" w:hAnsi="宋体" w:eastAsia="仿宋_GB2312" w:cs="宋体"/>
          <w:sz w:val="32"/>
          <w:szCs w:val="32"/>
          <w:lang w:eastAsia="zh-CN"/>
        </w:rPr>
        <w:t>原因是</w:t>
      </w:r>
      <w:r>
        <w:rPr>
          <w:rFonts w:hint="eastAsia" w:ascii="仿宋_GB2312" w:hAnsi="宋体" w:eastAsia="仿宋_GB2312" w:cs="宋体"/>
          <w:kern w:val="0"/>
          <w:sz w:val="32"/>
          <w:szCs w:val="32"/>
          <w:lang w:val="en-US" w:eastAsia="zh-CN"/>
        </w:rPr>
        <w:t>新增退休人员2人</w:t>
      </w:r>
      <w:r>
        <w:rPr>
          <w:rFonts w:hint="eastAsia" w:ascii="仿宋_GB2312" w:hAnsi="宋体" w:eastAsia="仿宋_GB2312" w:cs="宋体"/>
          <w:sz w:val="32"/>
          <w:szCs w:val="32"/>
        </w:rPr>
        <w:t>。</w:t>
      </w:r>
    </w:p>
    <w:p>
      <w:pPr>
        <w:spacing w:line="560" w:lineRule="exact"/>
        <w:ind w:firstLine="640" w:firstLineChars="200"/>
        <w:rPr>
          <w:rFonts w:hint="eastAsia" w:ascii="仿宋_GB2312" w:hAnsi="宋体" w:eastAsia="仿宋_GB2312" w:cs="宋体"/>
          <w:sz w:val="32"/>
          <w:szCs w:val="32"/>
        </w:rPr>
      </w:pPr>
      <w:r>
        <w:rPr>
          <w:rFonts w:hint="eastAsia" w:ascii="仿宋_GB2312" w:hAnsi="宋体" w:eastAsia="仿宋_GB2312" w:cs="宋体"/>
          <w:sz w:val="32"/>
          <w:szCs w:val="32"/>
          <w:lang w:val="en-US" w:eastAsia="zh-CN"/>
        </w:rPr>
        <w:t>6</w:t>
      </w:r>
      <w:r>
        <w:rPr>
          <w:rFonts w:hint="eastAsia" w:ascii="仿宋_GB2312" w:hAnsi="宋体" w:eastAsia="仿宋_GB2312" w:cs="宋体"/>
          <w:sz w:val="32"/>
          <w:szCs w:val="32"/>
        </w:rPr>
        <w:t>.卫生健康支出（</w:t>
      </w:r>
      <w:r>
        <w:rPr>
          <w:rFonts w:hint="eastAsia" w:ascii="仿宋_GB2312" w:hAnsi="宋体" w:eastAsia="仿宋_GB2312" w:cs="宋体"/>
          <w:sz w:val="32"/>
          <w:szCs w:val="32"/>
          <w:lang w:val="en-US" w:eastAsia="zh-CN"/>
        </w:rPr>
        <w:t>210</w:t>
      </w:r>
      <w:r>
        <w:rPr>
          <w:rFonts w:hint="eastAsia" w:ascii="仿宋_GB2312" w:hAnsi="宋体" w:eastAsia="仿宋_GB2312" w:cs="宋体"/>
          <w:sz w:val="32"/>
          <w:szCs w:val="32"/>
        </w:rPr>
        <w:t>类）行政事业单位医疗（</w:t>
      </w:r>
      <w:r>
        <w:rPr>
          <w:rFonts w:hint="eastAsia" w:ascii="仿宋_GB2312" w:hAnsi="宋体" w:eastAsia="仿宋_GB2312" w:cs="宋体"/>
          <w:sz w:val="32"/>
          <w:szCs w:val="32"/>
          <w:lang w:val="en-US" w:eastAsia="zh-CN"/>
        </w:rPr>
        <w:t>11</w:t>
      </w:r>
      <w:r>
        <w:rPr>
          <w:rFonts w:hint="eastAsia" w:ascii="仿宋_GB2312" w:hAnsi="宋体" w:eastAsia="仿宋_GB2312" w:cs="宋体"/>
          <w:sz w:val="32"/>
          <w:szCs w:val="32"/>
        </w:rPr>
        <w:t>款）其他行政事业单位医疗支出（</w:t>
      </w:r>
      <w:r>
        <w:rPr>
          <w:rFonts w:hint="eastAsia" w:ascii="仿宋_GB2312" w:hAnsi="宋体" w:eastAsia="仿宋_GB2312" w:cs="宋体"/>
          <w:sz w:val="32"/>
          <w:szCs w:val="32"/>
          <w:lang w:val="en-US" w:eastAsia="zh-CN"/>
        </w:rPr>
        <w:t>99</w:t>
      </w:r>
      <w:r>
        <w:rPr>
          <w:rFonts w:hint="eastAsia" w:ascii="仿宋_GB2312" w:hAnsi="宋体" w:eastAsia="仿宋_GB2312" w:cs="宋体"/>
          <w:sz w:val="32"/>
          <w:szCs w:val="32"/>
        </w:rPr>
        <w:t>项）</w:t>
      </w:r>
      <w:r>
        <w:rPr>
          <w:rFonts w:hint="eastAsia" w:ascii="仿宋_GB2312" w:hAnsi="宋体" w:eastAsia="仿宋_GB2312" w:cs="宋体"/>
          <w:sz w:val="32"/>
          <w:szCs w:val="32"/>
          <w:lang w:eastAsia="zh-CN"/>
        </w:rPr>
        <w:t>：</w:t>
      </w:r>
      <w:r>
        <w:rPr>
          <w:rFonts w:ascii="仿宋_GB2312" w:hAnsi="宋体" w:eastAsia="仿宋_GB2312" w:cs="宋体"/>
          <w:sz w:val="32"/>
          <w:szCs w:val="32"/>
        </w:rPr>
        <w:t>202</w:t>
      </w:r>
      <w:r>
        <w:rPr>
          <w:rFonts w:hint="eastAsia" w:ascii="仿宋_GB2312" w:hAnsi="宋体" w:eastAsia="仿宋_GB2312" w:cs="宋体"/>
          <w:sz w:val="32"/>
          <w:szCs w:val="32"/>
          <w:lang w:val="en-US" w:eastAsia="zh-CN"/>
        </w:rPr>
        <w:t>4</w:t>
      </w:r>
      <w:r>
        <w:rPr>
          <w:rFonts w:hint="eastAsia" w:ascii="仿宋_GB2312" w:hAnsi="宋体" w:eastAsia="仿宋_GB2312" w:cs="宋体"/>
          <w:sz w:val="32"/>
          <w:szCs w:val="32"/>
        </w:rPr>
        <w:t>年预算数为</w:t>
      </w:r>
      <w:r>
        <w:rPr>
          <w:rFonts w:hint="eastAsia" w:ascii="仿宋_GB2312" w:hAnsi="仿宋_GB2312" w:eastAsia="仿宋_GB2312" w:cs="仿宋_GB2312"/>
          <w:sz w:val="32"/>
          <w:szCs w:val="32"/>
          <w:lang w:val="en-US" w:eastAsia="zh-CN"/>
        </w:rPr>
        <w:t>0.2</w:t>
      </w:r>
      <w:r>
        <w:rPr>
          <w:rFonts w:hint="eastAsia" w:ascii="仿宋_GB2312" w:hAnsi="宋体" w:eastAsia="仿宋_GB2312" w:cs="宋体"/>
          <w:sz w:val="32"/>
          <w:szCs w:val="32"/>
        </w:rPr>
        <w:t>万元，</w:t>
      </w:r>
      <w:r>
        <w:rPr>
          <w:rFonts w:hint="eastAsia" w:ascii="仿宋_GB2312" w:hAnsi="宋体" w:eastAsia="仿宋_GB2312" w:cs="宋体"/>
          <w:kern w:val="0"/>
          <w:sz w:val="32"/>
          <w:szCs w:val="32"/>
        </w:rPr>
        <w:t>比上年预算增</w:t>
      </w:r>
      <w:r>
        <w:rPr>
          <w:rFonts w:hint="eastAsia" w:ascii="仿宋_GB2312" w:hAnsi="宋体" w:eastAsia="仿宋_GB2312" w:cs="宋体"/>
          <w:kern w:val="0"/>
          <w:sz w:val="32"/>
          <w:szCs w:val="32"/>
          <w:lang w:eastAsia="zh-CN"/>
        </w:rPr>
        <w:t>加</w:t>
      </w:r>
      <w:r>
        <w:rPr>
          <w:rFonts w:hint="eastAsia" w:ascii="仿宋_GB2312" w:hAnsi="宋体" w:eastAsia="仿宋_GB2312" w:cs="宋体"/>
          <w:kern w:val="0"/>
          <w:sz w:val="32"/>
          <w:szCs w:val="32"/>
          <w:lang w:val="en-US" w:eastAsia="zh-CN"/>
        </w:rPr>
        <w:t>0.1</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增长了</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主要</w:t>
      </w:r>
      <w:r>
        <w:rPr>
          <w:rFonts w:hint="eastAsia" w:ascii="仿宋_GB2312" w:hAnsi="宋体" w:eastAsia="仿宋_GB2312" w:cs="宋体"/>
          <w:sz w:val="32"/>
          <w:szCs w:val="32"/>
          <w:lang w:eastAsia="zh-CN"/>
        </w:rPr>
        <w:t>原因是</w:t>
      </w:r>
      <w:r>
        <w:rPr>
          <w:rFonts w:hint="eastAsia" w:ascii="仿宋_GB2312" w:hAnsi="宋体" w:eastAsia="仿宋_GB2312" w:cs="宋体"/>
          <w:kern w:val="0"/>
          <w:sz w:val="32"/>
          <w:szCs w:val="32"/>
          <w:lang w:val="en-US" w:eastAsia="zh-CN"/>
        </w:rPr>
        <w:t>新增退休人员2人</w:t>
      </w:r>
      <w:r>
        <w:rPr>
          <w:rFonts w:hint="eastAsia" w:ascii="仿宋_GB2312" w:hAnsi="宋体" w:eastAsia="仿宋_GB2312" w:cs="宋体"/>
          <w:sz w:val="32"/>
          <w:szCs w:val="32"/>
        </w:rPr>
        <w:t>。</w:t>
      </w:r>
    </w:p>
    <w:p>
      <w:pPr>
        <w:spacing w:line="560" w:lineRule="exact"/>
        <w:ind w:firstLine="640" w:firstLineChars="200"/>
        <w:rPr>
          <w:rFonts w:hint="eastAsia" w:ascii="仿宋_GB2312" w:hAnsi="仿宋_GB2312" w:eastAsia="仿宋_GB2312" w:cs="仿宋_GB2312"/>
          <w:b/>
          <w:color w:val="FF0000"/>
          <w:kern w:val="0"/>
          <w:sz w:val="32"/>
          <w:szCs w:val="32"/>
          <w:highlight w:val="none"/>
        </w:rPr>
      </w:pPr>
      <w:r>
        <w:rPr>
          <w:rFonts w:hint="eastAsia" w:ascii="仿宋_GB2312" w:hAnsi="宋体" w:eastAsia="仿宋_GB2312" w:cs="宋体"/>
          <w:sz w:val="32"/>
          <w:szCs w:val="32"/>
          <w:highlight w:val="none"/>
          <w:lang w:val="en-US" w:eastAsia="zh-CN"/>
        </w:rPr>
        <w:t>7.</w:t>
      </w:r>
      <w:r>
        <w:rPr>
          <w:rFonts w:hint="eastAsia" w:ascii="仿宋_GB2312" w:hAnsi="宋体" w:eastAsia="仿宋_GB2312" w:cs="宋体"/>
          <w:sz w:val="32"/>
          <w:szCs w:val="32"/>
          <w:highlight w:val="none"/>
          <w:lang w:eastAsia="zh-CN"/>
        </w:rPr>
        <w:t>住房保障支出（</w:t>
      </w:r>
      <w:r>
        <w:rPr>
          <w:rFonts w:hint="eastAsia" w:ascii="仿宋_GB2312" w:hAnsi="宋体" w:eastAsia="仿宋_GB2312" w:cs="宋体"/>
          <w:sz w:val="32"/>
          <w:szCs w:val="32"/>
          <w:highlight w:val="none"/>
          <w:lang w:val="en-US" w:eastAsia="zh-CN"/>
        </w:rPr>
        <w:t>221类</w:t>
      </w:r>
      <w:r>
        <w:rPr>
          <w:rFonts w:hint="eastAsia" w:ascii="仿宋_GB2312" w:hAnsi="宋体" w:eastAsia="仿宋_GB2312" w:cs="宋体"/>
          <w:sz w:val="32"/>
          <w:szCs w:val="32"/>
          <w:highlight w:val="none"/>
          <w:lang w:eastAsia="zh-CN"/>
        </w:rPr>
        <w:t>）住房改革支出（</w:t>
      </w:r>
      <w:r>
        <w:rPr>
          <w:rFonts w:hint="eastAsia" w:ascii="仿宋_GB2312" w:hAnsi="宋体" w:eastAsia="仿宋_GB2312" w:cs="宋体"/>
          <w:sz w:val="32"/>
          <w:szCs w:val="32"/>
          <w:highlight w:val="none"/>
          <w:lang w:val="en-US" w:eastAsia="zh-CN"/>
        </w:rPr>
        <w:t>02款</w:t>
      </w:r>
      <w:r>
        <w:rPr>
          <w:rFonts w:hint="eastAsia" w:ascii="仿宋_GB2312" w:hAnsi="宋体" w:eastAsia="仿宋_GB2312" w:cs="宋体"/>
          <w:sz w:val="32"/>
          <w:szCs w:val="32"/>
          <w:highlight w:val="none"/>
          <w:lang w:eastAsia="zh-CN"/>
        </w:rPr>
        <w:t>）住房公积金（</w:t>
      </w:r>
      <w:r>
        <w:rPr>
          <w:rFonts w:hint="eastAsia" w:ascii="仿宋_GB2312" w:hAnsi="宋体" w:eastAsia="仿宋_GB2312" w:cs="宋体"/>
          <w:sz w:val="32"/>
          <w:szCs w:val="32"/>
          <w:highlight w:val="none"/>
          <w:lang w:val="en-US" w:eastAsia="zh-CN"/>
        </w:rPr>
        <w:t>01项</w:t>
      </w:r>
      <w:r>
        <w:rPr>
          <w:rFonts w:hint="eastAsia" w:ascii="仿宋_GB2312" w:hAnsi="宋体" w:eastAsia="仿宋_GB2312" w:cs="宋体"/>
          <w:sz w:val="32"/>
          <w:szCs w:val="32"/>
          <w:highlight w:val="none"/>
          <w:lang w:eastAsia="zh-CN"/>
        </w:rPr>
        <w:t>）：</w:t>
      </w:r>
      <w:r>
        <w:rPr>
          <w:rFonts w:hint="eastAsia" w:ascii="仿宋_GB2312" w:hAnsi="宋体" w:eastAsia="仿宋_GB2312" w:cs="宋体"/>
          <w:sz w:val="32"/>
          <w:szCs w:val="32"/>
          <w:highlight w:val="none"/>
          <w:lang w:val="en-US" w:eastAsia="zh-CN"/>
        </w:rPr>
        <w:t>2024年预算数为48.36万元，比上年增加12.11万元，增长47.36%，原因是新招录10人，人员经费增加</w:t>
      </w:r>
      <w:r>
        <w:rPr>
          <w:rFonts w:hint="eastAsia" w:ascii="仿宋_GB2312" w:hAnsi="宋体" w:eastAsia="仿宋_GB2312" w:cs="宋体"/>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呼图壁县妇幼保健院2024年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eastAsia="zh-CN"/>
        </w:rPr>
        <w:t>呼图壁县妇幼保健院</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一般公共预算基本支出    万元， 其中：</w:t>
      </w:r>
    </w:p>
    <w:p>
      <w:pPr>
        <w:pStyle w:val="4"/>
        <w:keepNext w:val="0"/>
        <w:keepLines w:val="0"/>
        <w:widowControl/>
        <w:suppressLineNumbers w:val="0"/>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default" w:ascii="仿宋_GB2312" w:hAnsi="宋体" w:eastAsia="仿宋_GB2312" w:cs="宋体"/>
          <w:color w:val="auto"/>
          <w:kern w:val="0"/>
          <w:sz w:val="32"/>
          <w:szCs w:val="32"/>
          <w:highlight w:val="none"/>
          <w:lang w:val="en-US" w:eastAsia="zh-CN"/>
        </w:rPr>
        <w:t>568.12</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业年金缴费、职工基本医疗保险缴费、公务员医疗补助缴费、其他社会保障缴费、住房公积金、医疗费、其他工资福利支出、退休费、奖励金、其他对个人和家庭的补助等。</w:t>
      </w:r>
    </w:p>
    <w:p>
      <w:pPr>
        <w:pStyle w:val="4"/>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52.33</w:t>
      </w:r>
      <w:r>
        <w:rPr>
          <w:rFonts w:hint="eastAsia" w:ascii="仿宋_GB2312" w:hAnsi="宋体" w:eastAsia="仿宋_GB2312" w:cs="宋体"/>
          <w:color w:val="auto"/>
          <w:kern w:val="0"/>
          <w:sz w:val="32"/>
          <w:szCs w:val="32"/>
          <w:highlight w:val="none"/>
        </w:rPr>
        <w:t>万元，主要包括：办公费、印刷费、水费、电费、邮电费、取暖费、物业管理费、</w:t>
      </w:r>
      <w:r>
        <w:rPr>
          <w:rFonts w:hint="eastAsia" w:ascii="仿宋_GB2312" w:hAnsi="宋体" w:eastAsia="仿宋_GB2312" w:cs="宋体"/>
          <w:color w:val="auto"/>
          <w:kern w:val="0"/>
          <w:sz w:val="32"/>
          <w:szCs w:val="32"/>
          <w:highlight w:val="none"/>
          <w:lang w:val="en-US" w:eastAsia="zh-CN"/>
        </w:rPr>
        <w:t>差旅费、</w:t>
      </w:r>
      <w:r>
        <w:rPr>
          <w:rFonts w:hint="eastAsia" w:ascii="仿宋_GB2312" w:hAnsi="宋体" w:eastAsia="仿宋_GB2312" w:cs="宋体"/>
          <w:color w:val="auto"/>
          <w:kern w:val="0"/>
          <w:sz w:val="32"/>
          <w:szCs w:val="32"/>
          <w:highlight w:val="none"/>
        </w:rPr>
        <w:t>维修（护）费、工会经费、公务用车运行维护费、其他商品和服务支出。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呼图壁县妇幼保健院2024年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呼图壁县妇幼保健院2024年</w:t>
      </w:r>
      <w:r>
        <w:rPr>
          <w:rFonts w:hint="eastAsia" w:ascii="仿宋_GB2312" w:hAnsi="仿宋_GB2312" w:eastAsia="仿宋_GB2312" w:cs="仿宋_GB2312"/>
          <w:color w:val="auto"/>
          <w:kern w:val="0"/>
          <w:sz w:val="32"/>
          <w:szCs w:val="32"/>
          <w:highlight w:val="none"/>
        </w:rPr>
        <w:t>没有使用一般公共预算项目支出，一般公共预算项目支出情况表为空表。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呼图壁县妇幼保健院2024年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呼图壁县妇幼保健院2024年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呼图壁县妇幼保健院2024年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呼图壁县妇幼保健院2024年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呼图壁县妇幼保健院2024年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color w:val="auto"/>
          <w:kern w:val="0"/>
          <w:sz w:val="32"/>
          <w:szCs w:val="32"/>
          <w:highlight w:val="none"/>
          <w:lang w:eastAsia="zh-CN"/>
        </w:rPr>
        <w:t>呼图壁县妇幼保健院2024</w:t>
      </w:r>
      <w:r>
        <w:rPr>
          <w:rFonts w:hint="eastAsia" w:ascii="仿宋_GB2312" w:hAnsi="宋体" w:eastAsia="仿宋_GB2312" w:cs="宋体"/>
          <w:kern w:val="0"/>
          <w:sz w:val="32"/>
          <w:szCs w:val="32"/>
        </w:rPr>
        <w:t>年一般公共预算“三公”经费数为0万元，其中：因公出国（境）费0万元，公务用车购置0万元，公务用车运行费0万元，公务接待费0万元。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年“三公”经费财政拨款预算比上年增加</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万元，其中：因公出国（境）费增加</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万元，主要原因是</w:t>
      </w:r>
      <w:r>
        <w:rPr>
          <w:rFonts w:hint="eastAsia" w:ascii="仿宋_GB2312" w:hAnsi="宋体" w:eastAsia="仿宋_GB2312" w:cs="宋体"/>
          <w:sz w:val="32"/>
          <w:szCs w:val="32"/>
        </w:rPr>
        <w:t>未安排预算</w:t>
      </w:r>
      <w:r>
        <w:rPr>
          <w:rFonts w:hint="eastAsia" w:ascii="仿宋_GB2312" w:hAnsi="仿宋_GB2312" w:eastAsia="仿宋_GB2312" w:cs="仿宋_GB2312"/>
          <w:sz w:val="32"/>
          <w:szCs w:val="32"/>
        </w:rPr>
        <w:t>；公务用车购置费为0，未安排预算；公务用车运行费增加</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万元，主要原因是</w:t>
      </w:r>
      <w:r>
        <w:rPr>
          <w:rFonts w:hint="eastAsia" w:ascii="仿宋_GB2312" w:hAnsi="宋体" w:eastAsia="仿宋_GB2312" w:cs="宋体"/>
          <w:sz w:val="32"/>
          <w:szCs w:val="32"/>
        </w:rPr>
        <w:t>未安排预算</w:t>
      </w:r>
      <w:r>
        <w:rPr>
          <w:rFonts w:hint="eastAsia" w:ascii="仿宋_GB2312" w:hAnsi="仿宋_GB2312" w:eastAsia="仿宋_GB2312" w:cs="仿宋_GB2312"/>
          <w:sz w:val="32"/>
          <w:szCs w:val="32"/>
        </w:rPr>
        <w:t>；公务接待费增加</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万元，主要原因是</w:t>
      </w:r>
      <w:r>
        <w:rPr>
          <w:rFonts w:hint="eastAsia" w:ascii="仿宋_GB2312" w:hAnsi="宋体" w:eastAsia="仿宋_GB2312" w:cs="宋体"/>
          <w:sz w:val="32"/>
          <w:szCs w:val="32"/>
        </w:rPr>
        <w:t>未安排预算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呼图壁县妇幼保健院2024年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呼图壁县妇幼保健院2024年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呼图壁县妇幼保健院2024年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52.33</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4.28</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8.18</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2024年度公用经费增加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呼图壁县妇幼保健院</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16.96</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16.96</w:t>
      </w:r>
      <w:r>
        <w:rPr>
          <w:rFonts w:hint="eastAsia" w:ascii="仿宋_GB2312" w:hAnsi="仿宋_GB2312" w:eastAsia="仿宋_GB2312" w:cs="仿宋_GB2312"/>
          <w:color w:val="auto"/>
          <w:kern w:val="0"/>
          <w:sz w:val="32"/>
          <w:szCs w:val="32"/>
          <w:highlight w:val="none"/>
        </w:rPr>
        <w:t xml:space="preserve">万元，政府采购工程预算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呼图壁县妇幼保健院</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16.96</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16.96</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呼图壁县妇幼保健院</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仿宋_GB2312" w:eastAsia="仿宋_GB2312" w:cs="仿宋_GB2312"/>
          <w:color w:val="auto"/>
          <w:kern w:val="0"/>
          <w:sz w:val="32"/>
          <w:szCs w:val="32"/>
          <w:highlight w:val="none"/>
        </w:rPr>
        <w:t>1.</w:t>
      </w:r>
      <w:r>
        <w:rPr>
          <w:rFonts w:hint="eastAsia" w:ascii="仿宋_GB2312" w:hAnsi="宋体" w:eastAsia="仿宋_GB2312" w:cs="宋体"/>
          <w:kern w:val="0"/>
          <w:sz w:val="32"/>
          <w:szCs w:val="32"/>
          <w:highlight w:val="none"/>
        </w:rPr>
        <w:t>房屋</w:t>
      </w:r>
      <w:r>
        <w:rPr>
          <w:rFonts w:hint="eastAsia" w:ascii="仿宋_GB2312" w:hAnsi="宋体" w:eastAsia="仿宋_GB2312" w:cs="宋体"/>
          <w:kern w:val="0"/>
          <w:sz w:val="32"/>
          <w:szCs w:val="32"/>
          <w:highlight w:val="none"/>
          <w:lang w:val="en-US" w:eastAsia="zh-CN"/>
        </w:rPr>
        <w:t>3744.14</w:t>
      </w:r>
      <w:r>
        <w:rPr>
          <w:rFonts w:hint="eastAsia" w:ascii="仿宋_GB2312" w:hAnsi="宋体" w:eastAsia="仿宋_GB2312" w:cs="宋体"/>
          <w:kern w:val="0"/>
          <w:sz w:val="32"/>
          <w:szCs w:val="32"/>
          <w:highlight w:val="none"/>
        </w:rPr>
        <w:t>平方米，价值</w:t>
      </w:r>
      <w:r>
        <w:rPr>
          <w:rFonts w:hint="eastAsia" w:ascii="仿宋_GB2312" w:hAnsi="宋体" w:eastAsia="仿宋_GB2312" w:cs="宋体"/>
          <w:kern w:val="0"/>
          <w:sz w:val="32"/>
          <w:szCs w:val="32"/>
          <w:highlight w:val="none"/>
          <w:lang w:val="en-US" w:eastAsia="zh-CN"/>
        </w:rPr>
        <w:t>598.09</w:t>
      </w:r>
      <w:r>
        <w:rPr>
          <w:rFonts w:hint="eastAsia" w:ascii="仿宋_GB2312" w:hAnsi="宋体" w:eastAsia="仿宋_GB2312" w:cs="宋体"/>
          <w:kern w:val="0"/>
          <w:sz w:val="32"/>
          <w:szCs w:val="32"/>
          <w:highlight w:val="none"/>
        </w:rPr>
        <w:t>万元。</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2.车辆</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辆，价值</w:t>
      </w:r>
      <w:r>
        <w:rPr>
          <w:rFonts w:hint="eastAsia" w:ascii="仿宋_GB2312" w:hAnsi="宋体" w:eastAsia="仿宋_GB2312" w:cs="宋体"/>
          <w:kern w:val="0"/>
          <w:sz w:val="32"/>
          <w:szCs w:val="32"/>
          <w:highlight w:val="none"/>
          <w:lang w:val="en-US" w:eastAsia="zh-CN"/>
        </w:rPr>
        <w:t>93.57</w:t>
      </w:r>
      <w:r>
        <w:rPr>
          <w:rFonts w:hint="eastAsia" w:ascii="仿宋_GB2312" w:hAnsi="宋体" w:eastAsia="仿宋_GB2312" w:cs="宋体"/>
          <w:kern w:val="0"/>
          <w:sz w:val="32"/>
          <w:szCs w:val="32"/>
          <w:highlight w:val="none"/>
        </w:rPr>
        <w:t>万元；其中：一般公务用</w:t>
      </w:r>
      <w:r>
        <w:rPr>
          <w:rFonts w:hint="eastAsia" w:ascii="仿宋_GB2312" w:hAnsi="宋体" w:eastAsia="仿宋_GB2312" w:cs="宋体"/>
          <w:kern w:val="0"/>
          <w:sz w:val="32"/>
          <w:szCs w:val="32"/>
          <w:highlight w:val="none"/>
          <w:lang w:val="en-US" w:eastAsia="zh-CN"/>
        </w:rPr>
        <w:t>车1</w:t>
      </w:r>
      <w:r>
        <w:rPr>
          <w:rFonts w:hint="eastAsia" w:ascii="仿宋_GB2312" w:hAnsi="宋体" w:eastAsia="仿宋_GB2312" w:cs="宋体"/>
          <w:kern w:val="0"/>
          <w:sz w:val="32"/>
          <w:szCs w:val="32"/>
          <w:highlight w:val="none"/>
        </w:rPr>
        <w:t>辆，价</w:t>
      </w:r>
      <w:r>
        <w:rPr>
          <w:rFonts w:hint="eastAsia" w:ascii="仿宋_GB2312" w:hAnsi="宋体" w:eastAsia="仿宋_GB2312" w:cs="宋体"/>
          <w:kern w:val="0"/>
          <w:sz w:val="32"/>
          <w:szCs w:val="32"/>
          <w:highlight w:val="none"/>
          <w:lang w:val="en-US" w:eastAsia="zh-CN"/>
        </w:rPr>
        <w:t>值16.01</w:t>
      </w:r>
      <w:r>
        <w:rPr>
          <w:rFonts w:hint="eastAsia" w:ascii="仿宋_GB2312" w:hAnsi="宋体" w:eastAsia="仿宋_GB2312" w:cs="宋体"/>
          <w:kern w:val="0"/>
          <w:sz w:val="32"/>
          <w:szCs w:val="32"/>
          <w:highlight w:val="none"/>
        </w:rPr>
        <w:t xml:space="preserve"> 万元；执法执勤用车</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辆，价值</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万元；其他车辆</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辆，价值</w:t>
      </w:r>
      <w:r>
        <w:rPr>
          <w:rFonts w:hint="eastAsia" w:ascii="仿宋_GB2312" w:hAnsi="宋体" w:eastAsia="仿宋_GB2312" w:cs="宋体"/>
          <w:kern w:val="0"/>
          <w:sz w:val="32"/>
          <w:szCs w:val="32"/>
          <w:highlight w:val="none"/>
          <w:lang w:val="en-US" w:eastAsia="zh-CN"/>
        </w:rPr>
        <w:t>77.56</w:t>
      </w:r>
      <w:r>
        <w:rPr>
          <w:rFonts w:hint="eastAsia" w:ascii="仿宋_GB2312" w:hAnsi="宋体" w:eastAsia="仿宋_GB2312" w:cs="宋体"/>
          <w:kern w:val="0"/>
          <w:sz w:val="32"/>
          <w:szCs w:val="32"/>
          <w:highlight w:val="none"/>
        </w:rPr>
        <w:t>万元。</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3.办公家具价值</w:t>
      </w:r>
      <w:r>
        <w:rPr>
          <w:rFonts w:hint="eastAsia" w:ascii="仿宋_GB2312" w:hAnsi="宋体" w:eastAsia="仿宋_GB2312" w:cs="宋体"/>
          <w:kern w:val="0"/>
          <w:sz w:val="32"/>
          <w:szCs w:val="32"/>
          <w:highlight w:val="none"/>
          <w:lang w:val="en-US" w:eastAsia="zh-CN"/>
        </w:rPr>
        <w:t>19.96</w:t>
      </w:r>
      <w:r>
        <w:rPr>
          <w:rFonts w:hint="eastAsia" w:ascii="仿宋_GB2312" w:hAnsi="宋体" w:eastAsia="仿宋_GB2312" w:cs="宋体"/>
          <w:kern w:val="0"/>
          <w:sz w:val="32"/>
          <w:szCs w:val="32"/>
          <w:highlight w:val="none"/>
        </w:rPr>
        <w:t>万元。</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4.其他资产价值</w:t>
      </w:r>
      <w:r>
        <w:rPr>
          <w:rFonts w:hint="eastAsia" w:ascii="仿宋_GB2312" w:hAnsi="宋体" w:eastAsia="仿宋_GB2312" w:cs="宋体"/>
          <w:kern w:val="0"/>
          <w:sz w:val="32"/>
          <w:szCs w:val="32"/>
          <w:highlight w:val="none"/>
          <w:lang w:val="en-US" w:eastAsia="zh-CN"/>
        </w:rPr>
        <w:t>852.64</w:t>
      </w:r>
      <w:r>
        <w:rPr>
          <w:rFonts w:hint="eastAsia" w:ascii="仿宋_GB2312" w:hAnsi="宋体" w:eastAsia="仿宋_GB2312" w:cs="宋体"/>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kern w:val="0"/>
          <w:sz w:val="32"/>
          <w:szCs w:val="32"/>
          <w:highlight w:val="none"/>
        </w:rPr>
        <w:t>单位价值50万元以上大型设备</w:t>
      </w:r>
      <w:r>
        <w:rPr>
          <w:rFonts w:hint="eastAsia" w:ascii="仿宋_GB2312" w:hAnsi="宋体" w:eastAsia="仿宋_GB2312" w:cs="宋体"/>
          <w:kern w:val="0"/>
          <w:sz w:val="32"/>
          <w:szCs w:val="32"/>
          <w:highlight w:val="none"/>
          <w:lang w:val="en-US" w:eastAsia="zh-CN"/>
        </w:rPr>
        <w:t>9</w:t>
      </w:r>
      <w:r>
        <w:rPr>
          <w:rFonts w:hint="eastAsia" w:ascii="仿宋_GB2312" w:hAnsi="宋体" w:eastAsia="仿宋_GB2312" w:cs="宋体"/>
          <w:kern w:val="0"/>
          <w:sz w:val="32"/>
          <w:szCs w:val="32"/>
          <w:highlight w:val="none"/>
        </w:rPr>
        <w:t>台（套），单位价值100万元以上大型设备</w:t>
      </w:r>
      <w:r>
        <w:rPr>
          <w:rFonts w:hint="eastAsia" w:ascii="仿宋_GB2312" w:hAnsi="宋体" w:eastAsia="仿宋_GB2312" w:cs="宋体"/>
          <w:kern w:val="0"/>
          <w:sz w:val="32"/>
          <w:szCs w:val="32"/>
          <w:highlight w:val="none"/>
          <w:lang w:val="en-US" w:eastAsia="zh-CN"/>
        </w:rPr>
        <w:t>1</w:t>
      </w:r>
      <w:r>
        <w:rPr>
          <w:rFonts w:hint="eastAsia" w:ascii="仿宋_GB2312" w:hAnsi="宋体" w:eastAsia="仿宋_GB2312" w:cs="宋体"/>
          <w:kern w:val="0"/>
          <w:sz w:val="32"/>
          <w:szCs w:val="32"/>
          <w:highlight w:val="none"/>
        </w:rPr>
        <w:t>台（套）</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单位预算未安排购置车辆经费。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整体预算绩效目标1个，涉及金额620.45元；当年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涉及预算金额0万元；当年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元。具体情况见下表：</w:t>
      </w:r>
    </w:p>
    <w:tbl>
      <w:tblPr>
        <w:tblStyle w:val="5"/>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呼图壁县妇幼保健院整体绩效目标表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呼图壁县妇幼保健</w:t>
            </w:r>
            <w:r>
              <w:rPr>
                <w:rFonts w:hint="eastAsia" w:ascii="宋体" w:hAnsi="宋体" w:cs="宋体"/>
                <w:i w:val="0"/>
                <w:iCs w:val="0"/>
                <w:color w:val="000000"/>
                <w:kern w:val="0"/>
                <w:sz w:val="20"/>
                <w:szCs w:val="20"/>
                <w:u w:val="none"/>
                <w:lang w:val="en-US" w:eastAsia="zh-CN" w:bidi="ar"/>
              </w:rPr>
              <w:t>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李志伟</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19990176662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开展各项医疗卫生服务工作及计划生育服务工作：为全县农村妇女做宫颈癌、乳腺癌免费检查、为适龄青年做婚前健康检查；辖区内居民健康体检；妇幼卫生保健人员培训与计生技术服务和妇幼保健咨询</w:t>
            </w:r>
            <w:r>
              <w:rPr>
                <w:rFonts w:hint="eastAsia" w:ascii="宋体" w:hAnsi="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620.45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农村妇女宫颈癌筛查人数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ascii="宋体" w:hAnsi="宋体" w:eastAsia="宋体" w:cs="宋体"/>
                <w:i w:val="0"/>
                <w:iCs w:val="0"/>
                <w:color w:val="000000"/>
                <w:kern w:val="0"/>
                <w:sz w:val="20"/>
                <w:szCs w:val="20"/>
                <w:u w:val="none"/>
                <w:lang w:val="en-US" w:eastAsia="zh-CN" w:bidi="ar"/>
              </w:rPr>
              <w:t>≧</w:t>
            </w:r>
            <w:r>
              <w:rPr>
                <w:rStyle w:val="10"/>
                <w:lang w:val="en-US" w:eastAsia="zh-CN" w:bidi="ar"/>
              </w:rPr>
              <w:t>5</w:t>
            </w:r>
            <w:r>
              <w:rPr>
                <w:rStyle w:val="10"/>
                <w:rFonts w:hint="eastAsia"/>
                <w:lang w:val="en-US" w:eastAsia="zh-CN" w:bidi="ar"/>
              </w:rPr>
              <w:t>00</w:t>
            </w:r>
            <w:r>
              <w:rPr>
                <w:rStyle w:val="10"/>
                <w:lang w:val="en-US" w:eastAsia="zh-CN" w:bidi="ar"/>
              </w:rPr>
              <w:t>0</w:t>
            </w:r>
            <w:r>
              <w:rPr>
                <w:rStyle w:val="11"/>
                <w:lang w:val="en-US" w:eastAsia="zh-CN" w:bidi="ar"/>
              </w:rPr>
              <w:t>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kern w:val="0"/>
                <w:sz w:val="20"/>
                <w:szCs w:val="20"/>
                <w:u w:val="none"/>
                <w:lang w:val="en-US" w:eastAsia="zh-CN" w:bidi="ar"/>
              </w:rPr>
              <w:t>2024</w:t>
            </w:r>
            <w:r>
              <w:rPr>
                <w:rFonts w:hint="eastAsia" w:ascii="宋体" w:hAnsi="宋体" w:eastAsia="宋体" w:cs="宋体"/>
                <w:i w:val="0"/>
                <w:iCs w:val="0"/>
                <w:color w:val="000000"/>
                <w:kern w:val="0"/>
                <w:sz w:val="20"/>
                <w:szCs w:val="20"/>
                <w:u w:val="none"/>
                <w:lang w:val="en-US" w:eastAsia="zh-CN" w:bidi="ar"/>
              </w:rPr>
              <w:t>年</w:t>
            </w:r>
            <w:r>
              <w:rPr>
                <w:rFonts w:hint="eastAsia" w:ascii="宋体" w:hAnsi="宋体" w:cs="宋体"/>
                <w:i w:val="0"/>
                <w:iCs w:val="0"/>
                <w:color w:val="000000"/>
                <w:kern w:val="0"/>
                <w:sz w:val="20"/>
                <w:szCs w:val="20"/>
                <w:u w:val="none"/>
                <w:lang w:val="en-US" w:eastAsia="zh-CN" w:bidi="ar"/>
              </w:rPr>
              <w:t>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目标人群叶酸服用率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kern w:val="0"/>
                <w:sz w:val="20"/>
                <w:szCs w:val="20"/>
                <w:u w:val="none"/>
                <w:lang w:val="en-US" w:eastAsia="zh-CN" w:bidi="ar"/>
              </w:rPr>
              <w:t>2024</w:t>
            </w:r>
            <w:r>
              <w:rPr>
                <w:rFonts w:hint="eastAsia" w:ascii="宋体" w:hAnsi="宋体" w:eastAsia="宋体" w:cs="宋体"/>
                <w:i w:val="0"/>
                <w:iCs w:val="0"/>
                <w:color w:val="000000"/>
                <w:kern w:val="0"/>
                <w:sz w:val="20"/>
                <w:szCs w:val="20"/>
                <w:u w:val="none"/>
                <w:lang w:val="en-US" w:eastAsia="zh-CN" w:bidi="ar"/>
              </w:rPr>
              <w:t>年</w:t>
            </w:r>
            <w:r>
              <w:rPr>
                <w:rFonts w:hint="eastAsia" w:ascii="宋体" w:hAnsi="宋体" w:cs="宋体"/>
                <w:i w:val="0"/>
                <w:iCs w:val="0"/>
                <w:color w:val="000000"/>
                <w:kern w:val="0"/>
                <w:sz w:val="20"/>
                <w:szCs w:val="20"/>
                <w:u w:val="none"/>
                <w:lang w:val="en-US" w:eastAsia="zh-CN" w:bidi="ar"/>
              </w:rPr>
              <w:t>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新生儿遗传代谢病筛查率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≧98%</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kern w:val="0"/>
                <w:sz w:val="20"/>
                <w:szCs w:val="20"/>
                <w:u w:val="none"/>
                <w:lang w:val="en-US" w:eastAsia="zh-CN" w:bidi="ar"/>
              </w:rPr>
              <w:t>2024</w:t>
            </w:r>
            <w:r>
              <w:rPr>
                <w:rFonts w:hint="eastAsia" w:ascii="宋体" w:hAnsi="宋体" w:eastAsia="宋体" w:cs="宋体"/>
                <w:i w:val="0"/>
                <w:iCs w:val="0"/>
                <w:color w:val="000000"/>
                <w:kern w:val="0"/>
                <w:sz w:val="20"/>
                <w:szCs w:val="20"/>
                <w:u w:val="none"/>
                <w:lang w:val="en-US" w:eastAsia="zh-CN" w:bidi="ar"/>
              </w:rPr>
              <w:t>年</w:t>
            </w:r>
            <w:r>
              <w:rPr>
                <w:rFonts w:hint="eastAsia" w:ascii="宋体" w:hAnsi="宋体" w:cs="宋体"/>
                <w:i w:val="0"/>
                <w:iCs w:val="0"/>
                <w:color w:val="000000"/>
                <w:kern w:val="0"/>
                <w:sz w:val="20"/>
                <w:szCs w:val="20"/>
                <w:u w:val="none"/>
                <w:lang w:val="en-US" w:eastAsia="zh-CN" w:bidi="ar"/>
              </w:rPr>
              <w:t>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孕产妇梅毒和乙肝检测率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kern w:val="0"/>
                <w:sz w:val="20"/>
                <w:szCs w:val="20"/>
                <w:u w:val="none"/>
                <w:lang w:val="en-US" w:eastAsia="zh-CN" w:bidi="ar"/>
              </w:rPr>
              <w:t>2024</w:t>
            </w:r>
            <w:r>
              <w:rPr>
                <w:rFonts w:hint="eastAsia" w:ascii="宋体" w:hAnsi="宋体" w:eastAsia="宋体" w:cs="宋体"/>
                <w:i w:val="0"/>
                <w:iCs w:val="0"/>
                <w:color w:val="000000"/>
                <w:kern w:val="0"/>
                <w:sz w:val="20"/>
                <w:szCs w:val="20"/>
                <w:u w:val="none"/>
                <w:lang w:val="en-US" w:eastAsia="zh-CN" w:bidi="ar"/>
              </w:rPr>
              <w:t>年</w:t>
            </w:r>
            <w:r>
              <w:rPr>
                <w:rFonts w:hint="eastAsia" w:ascii="宋体" w:hAnsi="宋体" w:cs="宋体"/>
                <w:i w:val="0"/>
                <w:iCs w:val="0"/>
                <w:color w:val="000000"/>
                <w:kern w:val="0"/>
                <w:sz w:val="20"/>
                <w:szCs w:val="20"/>
                <w:u w:val="none"/>
                <w:lang w:val="en-US" w:eastAsia="zh-CN" w:bidi="ar"/>
              </w:rPr>
              <w:t>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23</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楷体_GB2312" w:hAnsi="宋体" w:eastAsia="楷体_GB2312" w:cs="宋体"/>
          <w:b/>
          <w:kern w:val="0"/>
          <w:sz w:val="32"/>
          <w:szCs w:val="32"/>
          <w:highlight w:val="none"/>
        </w:rPr>
        <w:t>其他需说明的事项</w:t>
      </w:r>
    </w:p>
    <w:p>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2024年度共一个项目，涉及资金620.45万元，项目内容如下：</w:t>
      </w:r>
    </w:p>
    <w:p>
      <w:pPr>
        <w:ind w:firstLine="640" w:firstLineChars="200"/>
        <w:rPr>
          <w:rFonts w:hint="eastAsia" w:ascii="黑体" w:hAnsi="黑体" w:eastAsia="黑体"/>
          <w:kern w:val="0"/>
          <w:sz w:val="32"/>
          <w:szCs w:val="32"/>
          <w:highlight w:val="none"/>
        </w:rPr>
      </w:pPr>
      <w:r>
        <w:rPr>
          <w:rFonts w:hint="eastAsia" w:ascii="仿宋" w:hAnsi="仿宋" w:eastAsia="仿宋" w:cs="仿宋"/>
          <w:sz w:val="32"/>
          <w:szCs w:val="32"/>
        </w:rPr>
        <w:t>开展了各项医疗卫生服务工作及计划生育服务工作:完成了为全县农村妇女做宫颈癌、乳腺癌免费检查、为适龄青年做婚前健康检查:辖区内居民健康体检;完成了妇幼卫生保健人员培训与计生技术服务和妇幼保健咨询。农完成村妇女宫颈癌筛查人数5</w:t>
      </w:r>
      <w:r>
        <w:rPr>
          <w:rFonts w:hint="eastAsia" w:ascii="仿宋" w:hAnsi="仿宋" w:eastAsia="仿宋" w:cs="仿宋"/>
          <w:sz w:val="32"/>
          <w:szCs w:val="32"/>
          <w:lang w:val="en-US" w:eastAsia="zh-CN"/>
        </w:rPr>
        <w:t>0</w:t>
      </w:r>
      <w:bookmarkStart w:id="0" w:name="_GoBack"/>
      <w:bookmarkEnd w:id="0"/>
      <w:r>
        <w:rPr>
          <w:rFonts w:hint="eastAsia" w:ascii="仿宋" w:hAnsi="仿宋" w:eastAsia="仿宋" w:cs="仿宋"/>
          <w:sz w:val="32"/>
          <w:szCs w:val="32"/>
        </w:rPr>
        <w:t>00人;目标人群叶酸服用率</w:t>
      </w:r>
      <w:r>
        <w:rPr>
          <w:rFonts w:hint="eastAsia" w:ascii="仿宋" w:hAnsi="仿宋" w:eastAsia="仿宋" w:cs="仿宋"/>
          <w:sz w:val="32"/>
          <w:szCs w:val="32"/>
          <w:lang w:val="en-US" w:eastAsia="zh-CN"/>
        </w:rPr>
        <w:t>≧95%</w:t>
      </w:r>
      <w:r>
        <w:rPr>
          <w:rFonts w:hint="eastAsia" w:ascii="仿宋" w:hAnsi="仿宋" w:eastAsia="仿宋" w:cs="仿宋"/>
          <w:sz w:val="32"/>
          <w:szCs w:val="32"/>
        </w:rPr>
        <w:t>;新生儿遗传代谢病筛查率</w:t>
      </w:r>
      <w:r>
        <w:rPr>
          <w:rFonts w:hint="eastAsia" w:ascii="仿宋" w:hAnsi="仿宋" w:eastAsia="仿宋" w:cs="仿宋"/>
          <w:sz w:val="32"/>
          <w:szCs w:val="32"/>
          <w:lang w:val="en-US" w:eastAsia="zh-CN"/>
        </w:rPr>
        <w:t>≧98%</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rPr>
        <w:t>孕产妇梅毒和乙肝检测率</w:t>
      </w:r>
      <w:r>
        <w:rPr>
          <w:rFonts w:hint="eastAsia" w:ascii="仿宋" w:hAnsi="仿宋" w:eastAsia="仿宋" w:cs="仿宋"/>
          <w:sz w:val="32"/>
          <w:szCs w:val="32"/>
          <w:lang w:val="en-US" w:eastAsia="zh-CN"/>
        </w:rPr>
        <w:t>≧95%</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right"/>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eastAsia="zh-CN"/>
        </w:rPr>
        <w:t>呼图壁县妇幼保健院</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5760" w:firstLineChars="1800"/>
        <w:jc w:val="both"/>
        <w:textAlignment w:val="auto"/>
        <w:outlineLvl w:val="9"/>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2024</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月</w:t>
      </w:r>
      <w:r>
        <w:rPr>
          <w:rFonts w:hint="eastAsia" w:ascii="仿宋_GB2312" w:eastAsia="仿宋_GB2312"/>
          <w:color w:val="auto"/>
          <w:sz w:val="32"/>
          <w:szCs w:val="32"/>
          <w:highlight w:val="none"/>
          <w:lang w:val="en-US" w:eastAsia="zh-CN"/>
        </w:rPr>
        <w:t>28</w:t>
      </w:r>
      <w:r>
        <w:rPr>
          <w:rFonts w:hint="eastAsia" w:ascii="仿宋_GB2312" w:eastAsia="仿宋_GB2312"/>
          <w:color w:val="auto"/>
          <w:sz w:val="32"/>
          <w:szCs w:val="32"/>
          <w:highlight w:val="none"/>
        </w:rPr>
        <w:t>日</w:t>
      </w:r>
    </w:p>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16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- 1 -</w:t>
                    </w:r>
                    <w:r>
                      <w:fldChar w:fldCharType="end"/>
                    </w:r>
                  </w:p>
                </w:txbxContent>
              </v:textbox>
            </v:shape>
          </w:pict>
        </mc:Fallback>
      </mc:AlternateConten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- 2 -</w:t>
                    </w:r>
                    <w:r>
                      <w:fldChar w:fldCharType="end"/>
                    </w:r>
                  </w:p>
                </w:txbxContent>
              </v:textbox>
            </v:shape>
          </w:pict>
        </mc:Fallback>
      </mc:AlternateContent>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- 56 -</w:t>
                    </w:r>
                    <w:r>
                      <w:fldChar w:fldCharType="end"/>
                    </w:r>
                  </w:p>
                </w:txbxContent>
              </v:textbox>
            </v:shape>
          </w:pict>
        </mc:Fallback>
      </mc:AlternateContent>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1M2U3NWNlMjA0MTY1ZmRhZTA0ZTI3MTY3ZjZmNDkifQ=="/>
  </w:docVars>
  <w:rsids>
    <w:rsidRoot w:val="10587512"/>
    <w:rsid w:val="00EE2224"/>
    <w:rsid w:val="04267B2D"/>
    <w:rsid w:val="05397FD9"/>
    <w:rsid w:val="070E6657"/>
    <w:rsid w:val="08450B28"/>
    <w:rsid w:val="0B247F12"/>
    <w:rsid w:val="0D6E5FD0"/>
    <w:rsid w:val="0E9208E7"/>
    <w:rsid w:val="10587512"/>
    <w:rsid w:val="10916BDA"/>
    <w:rsid w:val="14F03BE9"/>
    <w:rsid w:val="1697741D"/>
    <w:rsid w:val="16FE2927"/>
    <w:rsid w:val="1732414C"/>
    <w:rsid w:val="1BEB54C3"/>
    <w:rsid w:val="1C3C6084"/>
    <w:rsid w:val="1CEB6DC6"/>
    <w:rsid w:val="1D3E1AFE"/>
    <w:rsid w:val="1E4B3FD9"/>
    <w:rsid w:val="1EB61656"/>
    <w:rsid w:val="20750313"/>
    <w:rsid w:val="20DD55C0"/>
    <w:rsid w:val="22DB78DD"/>
    <w:rsid w:val="244D65B8"/>
    <w:rsid w:val="2492221D"/>
    <w:rsid w:val="26B4291F"/>
    <w:rsid w:val="26E769FA"/>
    <w:rsid w:val="2825682C"/>
    <w:rsid w:val="293B2E83"/>
    <w:rsid w:val="2A012DF7"/>
    <w:rsid w:val="2AFC4894"/>
    <w:rsid w:val="2D480265"/>
    <w:rsid w:val="2D977453"/>
    <w:rsid w:val="2EF22236"/>
    <w:rsid w:val="33F702EF"/>
    <w:rsid w:val="37D13658"/>
    <w:rsid w:val="38771AE8"/>
    <w:rsid w:val="3A671F61"/>
    <w:rsid w:val="3FDF4D23"/>
    <w:rsid w:val="43C26223"/>
    <w:rsid w:val="43D8307E"/>
    <w:rsid w:val="46CE3131"/>
    <w:rsid w:val="494F7907"/>
    <w:rsid w:val="4C0055E5"/>
    <w:rsid w:val="4C3677AE"/>
    <w:rsid w:val="4C706B3A"/>
    <w:rsid w:val="51C15CED"/>
    <w:rsid w:val="52285DEB"/>
    <w:rsid w:val="52AD62F0"/>
    <w:rsid w:val="53FE6845"/>
    <w:rsid w:val="546308FE"/>
    <w:rsid w:val="5F2346ED"/>
    <w:rsid w:val="61086613"/>
    <w:rsid w:val="6408782B"/>
    <w:rsid w:val="65176F87"/>
    <w:rsid w:val="65322CBF"/>
    <w:rsid w:val="68CC52CB"/>
    <w:rsid w:val="68DE4FFE"/>
    <w:rsid w:val="694B58D7"/>
    <w:rsid w:val="69CE4E15"/>
    <w:rsid w:val="6B7F3246"/>
    <w:rsid w:val="6CF32ED2"/>
    <w:rsid w:val="6D8A3C57"/>
    <w:rsid w:val="6EF07839"/>
    <w:rsid w:val="6F63000B"/>
    <w:rsid w:val="72B56DCF"/>
    <w:rsid w:val="75B570E6"/>
    <w:rsid w:val="780A1873"/>
    <w:rsid w:val="787D11B8"/>
    <w:rsid w:val="792C5912"/>
    <w:rsid w:val="795D40DB"/>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font11"/>
    <w:basedOn w:val="7"/>
    <w:qFormat/>
    <w:uiPriority w:val="0"/>
    <w:rPr>
      <w:rFonts w:hint="eastAsia" w:ascii="宋体" w:hAnsi="宋体" w:eastAsia="宋体" w:cs="宋体"/>
      <w:color w:val="000000"/>
      <w:sz w:val="24"/>
      <w:szCs w:val="24"/>
      <w:u w:val="none"/>
    </w:rPr>
  </w:style>
  <w:style w:type="character" w:customStyle="1" w:styleId="9">
    <w:name w:val="font51"/>
    <w:basedOn w:val="7"/>
    <w:qFormat/>
    <w:uiPriority w:val="0"/>
    <w:rPr>
      <w:rFonts w:hint="default" w:ascii="Times New Roman" w:hAnsi="Times New Roman" w:cs="Times New Roman"/>
      <w:color w:val="000000"/>
      <w:sz w:val="24"/>
      <w:szCs w:val="24"/>
      <w:u w:val="none"/>
    </w:rPr>
  </w:style>
  <w:style w:type="character" w:customStyle="1" w:styleId="10">
    <w:name w:val="font41"/>
    <w:basedOn w:val="7"/>
    <w:qFormat/>
    <w:uiPriority w:val="0"/>
    <w:rPr>
      <w:rFonts w:hint="eastAsia" w:ascii="宋体" w:hAnsi="宋体" w:eastAsia="宋体" w:cs="宋体"/>
      <w:color w:val="000000"/>
      <w:sz w:val="20"/>
      <w:szCs w:val="20"/>
      <w:u w:val="none"/>
    </w:rPr>
  </w:style>
  <w:style w:type="character" w:customStyle="1" w:styleId="11">
    <w:name w:val="font31"/>
    <w:basedOn w:val="7"/>
    <w:qFormat/>
    <w:uiPriority w:val="0"/>
    <w:rPr>
      <w:rFonts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7436</Words>
  <Characters>9097</Characters>
  <Lines>0</Lines>
  <Paragraphs>0</Paragraphs>
  <TotalTime>0</TotalTime>
  <ScaleCrop>false</ScaleCrop>
  <LinksUpToDate>false</LinksUpToDate>
  <CharactersWithSpaces>10370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dcterms:modified xsi:type="dcterms:W3CDTF">2024-07-12T05:45:04Z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6FD3D506DF7B4D36BA811F341EFB7C4C</vt:lpwstr>
  </property>
</Properties>
</file>